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27E75" w14:textId="25E38837" w:rsidR="00CD33C3" w:rsidRPr="00CD33C3" w:rsidRDefault="00CD33C3" w:rsidP="008104DE">
      <w:pPr>
        <w:pStyle w:val="a7"/>
        <w:jc w:val="both"/>
        <w:rPr>
          <w:szCs w:val="21"/>
          <w:lang w:val="en-US"/>
        </w:rPr>
      </w:pPr>
      <w:bookmarkStart w:id="0" w:name="_Ref399006623"/>
      <w:bookmarkStart w:id="1" w:name="_Toc92513360"/>
      <w:r w:rsidRPr="00CD33C3">
        <w:rPr>
          <w:szCs w:val="21"/>
          <w:lang w:val="en-US"/>
        </w:rPr>
        <w:t>3GPP TSG-RAN WG4 Meeting # 103-e</w:t>
      </w:r>
      <w:r w:rsidRPr="00CD33C3">
        <w:rPr>
          <w:szCs w:val="21"/>
          <w:lang w:val="en-US"/>
        </w:rPr>
        <w:tab/>
      </w:r>
      <w:r w:rsidRPr="00CD33C3">
        <w:rPr>
          <w:szCs w:val="21"/>
          <w:lang w:val="en-US"/>
        </w:rPr>
        <w:tab/>
      </w:r>
      <w:r w:rsidRPr="00CD33C3">
        <w:rPr>
          <w:szCs w:val="21"/>
          <w:lang w:val="en-US"/>
        </w:rPr>
        <w:tab/>
      </w:r>
      <w:r>
        <w:rPr>
          <w:szCs w:val="21"/>
          <w:lang w:val="en-US"/>
        </w:rPr>
        <w:tab/>
      </w:r>
      <w:r>
        <w:rPr>
          <w:szCs w:val="21"/>
          <w:lang w:val="en-US"/>
        </w:rPr>
        <w:tab/>
      </w:r>
      <w:r>
        <w:rPr>
          <w:szCs w:val="21"/>
          <w:lang w:val="en-US"/>
        </w:rPr>
        <w:tab/>
      </w:r>
      <w:r>
        <w:rPr>
          <w:szCs w:val="21"/>
          <w:lang w:val="en-US"/>
        </w:rPr>
        <w:tab/>
      </w:r>
      <w:r>
        <w:rPr>
          <w:szCs w:val="21"/>
          <w:lang w:val="en-US"/>
        </w:rPr>
        <w:tab/>
      </w:r>
      <w:r>
        <w:rPr>
          <w:szCs w:val="21"/>
          <w:lang w:val="en-US"/>
        </w:rPr>
        <w:tab/>
      </w:r>
      <w:r>
        <w:rPr>
          <w:szCs w:val="21"/>
          <w:lang w:val="en-US"/>
        </w:rPr>
        <w:tab/>
      </w:r>
      <w:r>
        <w:rPr>
          <w:szCs w:val="21"/>
          <w:lang w:val="en-US"/>
        </w:rPr>
        <w:tab/>
      </w:r>
      <w:r w:rsidR="00E761CB" w:rsidRPr="00E761CB">
        <w:rPr>
          <w:szCs w:val="21"/>
          <w:lang w:val="en-US"/>
        </w:rPr>
        <w:t>R4-2208366</w:t>
      </w:r>
    </w:p>
    <w:p w14:paraId="2474F816" w14:textId="2C1A0055" w:rsidR="00A455C0" w:rsidRPr="00CD33C3" w:rsidRDefault="00CD33C3" w:rsidP="008104DE">
      <w:pPr>
        <w:pStyle w:val="a7"/>
        <w:jc w:val="both"/>
        <w:rPr>
          <w:rFonts w:eastAsia="宋体"/>
          <w:sz w:val="21"/>
          <w:szCs w:val="21"/>
          <w:lang w:val="en-US" w:eastAsia="zh-CN"/>
        </w:rPr>
      </w:pPr>
      <w:r w:rsidRPr="00CD33C3">
        <w:rPr>
          <w:szCs w:val="21"/>
          <w:lang w:val="en-US"/>
        </w:rPr>
        <w:t>Electronic Meeting, May 09 – May 20, 2022</w:t>
      </w:r>
    </w:p>
    <w:p w14:paraId="257F15DA" w14:textId="77777777" w:rsidR="00CD33C3" w:rsidRDefault="00CD33C3" w:rsidP="008104DE">
      <w:pPr>
        <w:tabs>
          <w:tab w:val="left" w:pos="1985"/>
        </w:tabs>
        <w:jc w:val="both"/>
        <w:rPr>
          <w:rFonts w:ascii="Arial" w:hAnsi="Arial" w:cs="Arial"/>
          <w:b/>
          <w:szCs w:val="21"/>
        </w:rPr>
      </w:pPr>
    </w:p>
    <w:p w14:paraId="365E20E9" w14:textId="119BEA7A" w:rsidR="00A455C0" w:rsidRPr="00410C62" w:rsidRDefault="00A455C0" w:rsidP="008104DE">
      <w:pPr>
        <w:tabs>
          <w:tab w:val="left" w:pos="1985"/>
        </w:tabs>
        <w:jc w:val="both"/>
        <w:rPr>
          <w:rFonts w:ascii="Arial" w:hAnsi="Arial" w:cs="Arial"/>
          <w:b/>
          <w:szCs w:val="21"/>
        </w:rPr>
      </w:pPr>
      <w:r w:rsidRPr="00410C62">
        <w:rPr>
          <w:rFonts w:ascii="Arial" w:hAnsi="Arial" w:cs="Arial"/>
          <w:b/>
          <w:szCs w:val="21"/>
        </w:rPr>
        <w:t xml:space="preserve">Source: </w:t>
      </w:r>
      <w:r w:rsidRPr="00410C62">
        <w:rPr>
          <w:rFonts w:ascii="Arial" w:hAnsi="Arial" w:cs="Arial"/>
          <w:b/>
          <w:szCs w:val="21"/>
        </w:rPr>
        <w:tab/>
      </w:r>
      <w:r w:rsidR="00204218">
        <w:rPr>
          <w:rFonts w:ascii="Arial" w:hAnsi="Arial" w:cs="Arial"/>
          <w:szCs w:val="21"/>
        </w:rPr>
        <w:t>OPPO</w:t>
      </w:r>
    </w:p>
    <w:p w14:paraId="542157F8" w14:textId="5DCFC268" w:rsidR="00A455C0" w:rsidRPr="00410C62" w:rsidRDefault="00A455C0" w:rsidP="008104DE">
      <w:pPr>
        <w:ind w:left="1985" w:hanging="1985"/>
        <w:jc w:val="both"/>
        <w:rPr>
          <w:rFonts w:ascii="Arial" w:hAnsi="Arial" w:cs="Arial"/>
          <w:szCs w:val="21"/>
        </w:rPr>
      </w:pPr>
      <w:r w:rsidRPr="00410C62">
        <w:rPr>
          <w:rFonts w:ascii="Arial" w:hAnsi="Arial" w:cs="Arial"/>
          <w:b/>
          <w:szCs w:val="21"/>
        </w:rPr>
        <w:t>Title:</w:t>
      </w:r>
      <w:r w:rsidRPr="00410C62">
        <w:rPr>
          <w:rFonts w:ascii="Arial" w:hAnsi="Arial" w:cs="Arial"/>
          <w:szCs w:val="21"/>
        </w:rPr>
        <w:t xml:space="preserve"> </w:t>
      </w:r>
      <w:r w:rsidRPr="00410C62">
        <w:rPr>
          <w:rFonts w:ascii="Arial" w:hAnsi="Arial" w:cs="Arial"/>
          <w:szCs w:val="21"/>
        </w:rPr>
        <w:tab/>
        <w:t xml:space="preserve">Discussion </w:t>
      </w:r>
      <w:r w:rsidRPr="00410C62">
        <w:rPr>
          <w:rFonts w:ascii="Arial" w:hAnsi="Arial" w:cs="Arial" w:hint="eastAsia"/>
          <w:szCs w:val="21"/>
        </w:rPr>
        <w:t>o</w:t>
      </w:r>
      <w:r w:rsidRPr="00410C62">
        <w:rPr>
          <w:rFonts w:ascii="Arial" w:hAnsi="Arial" w:cs="Arial"/>
          <w:szCs w:val="21"/>
        </w:rPr>
        <w:t>n</w:t>
      </w:r>
      <w:r w:rsidR="00492C6A" w:rsidRPr="00410C62">
        <w:rPr>
          <w:rFonts w:ascii="Arial" w:hAnsi="Arial" w:cs="Arial"/>
          <w:szCs w:val="21"/>
        </w:rPr>
        <w:t xml:space="preserve"> </w:t>
      </w:r>
      <w:r w:rsidR="00BA3A61">
        <w:rPr>
          <w:rFonts w:ascii="Arial" w:hAnsi="Arial" w:cs="Arial"/>
          <w:szCs w:val="21"/>
        </w:rPr>
        <w:t>mobility</w:t>
      </w:r>
      <w:r w:rsidR="008408CE" w:rsidRPr="00410C62">
        <w:rPr>
          <w:rFonts w:ascii="Arial" w:hAnsi="Arial" w:cs="Arial"/>
          <w:szCs w:val="21"/>
        </w:rPr>
        <w:t xml:space="preserve"> requirements on </w:t>
      </w:r>
      <w:proofErr w:type="spellStart"/>
      <w:r w:rsidR="008408CE" w:rsidRPr="00410C62">
        <w:rPr>
          <w:rFonts w:ascii="Arial" w:hAnsi="Arial" w:cs="Arial"/>
          <w:szCs w:val="21"/>
        </w:rPr>
        <w:t>RedCap</w:t>
      </w:r>
      <w:proofErr w:type="spellEnd"/>
      <w:r w:rsidR="008408CE" w:rsidRPr="00410C62">
        <w:rPr>
          <w:rFonts w:ascii="Arial" w:hAnsi="Arial" w:cs="Arial"/>
          <w:szCs w:val="21"/>
        </w:rPr>
        <w:t xml:space="preserve"> UE</w:t>
      </w:r>
    </w:p>
    <w:p w14:paraId="1E38B052" w14:textId="76C1F99E" w:rsidR="00A455C0" w:rsidRPr="00410C62" w:rsidRDefault="00A455C0" w:rsidP="008104DE">
      <w:pPr>
        <w:ind w:left="1985" w:hanging="1985"/>
        <w:jc w:val="both"/>
        <w:rPr>
          <w:rFonts w:ascii="Arial" w:hAnsi="Arial" w:cs="Arial"/>
          <w:szCs w:val="21"/>
        </w:rPr>
      </w:pPr>
      <w:r w:rsidRPr="00410C62">
        <w:rPr>
          <w:rFonts w:ascii="Arial" w:hAnsi="Arial" w:cs="Arial" w:hint="eastAsia"/>
          <w:b/>
          <w:szCs w:val="21"/>
        </w:rPr>
        <w:t>Agenda Item:</w:t>
      </w:r>
      <w:r w:rsidRPr="00410C62">
        <w:rPr>
          <w:rFonts w:ascii="Arial" w:hAnsi="Arial" w:cs="Arial" w:hint="eastAsia"/>
          <w:szCs w:val="21"/>
        </w:rPr>
        <w:tab/>
      </w:r>
      <w:r w:rsidR="008F4961">
        <w:rPr>
          <w:rFonts w:ascii="Arial" w:hAnsi="Arial" w:cs="Arial"/>
          <w:szCs w:val="21"/>
        </w:rPr>
        <w:t>9</w:t>
      </w:r>
      <w:r w:rsidR="008F4961" w:rsidRPr="00410C62">
        <w:rPr>
          <w:rFonts w:ascii="Arial" w:hAnsi="Arial" w:cs="Arial"/>
          <w:szCs w:val="21"/>
        </w:rPr>
        <w:t>.</w:t>
      </w:r>
      <w:r w:rsidR="008F4961">
        <w:rPr>
          <w:rFonts w:ascii="Arial" w:hAnsi="Arial" w:cs="Arial"/>
          <w:szCs w:val="21"/>
        </w:rPr>
        <w:t>19</w:t>
      </w:r>
      <w:r w:rsidR="008F4961" w:rsidRPr="00410C62">
        <w:rPr>
          <w:rFonts w:ascii="Arial" w:hAnsi="Arial" w:cs="Arial"/>
          <w:szCs w:val="21"/>
        </w:rPr>
        <w:t>.3.1.</w:t>
      </w:r>
      <w:r w:rsidR="00BA3A61">
        <w:rPr>
          <w:rFonts w:ascii="Arial" w:hAnsi="Arial" w:cs="Arial"/>
          <w:szCs w:val="21"/>
        </w:rPr>
        <w:t>2</w:t>
      </w:r>
    </w:p>
    <w:p w14:paraId="7FD0EA7D" w14:textId="77777777" w:rsidR="00A455C0" w:rsidRPr="00410C62" w:rsidRDefault="00A455C0" w:rsidP="008104DE">
      <w:pPr>
        <w:tabs>
          <w:tab w:val="left" w:pos="1990"/>
        </w:tabs>
        <w:jc w:val="both"/>
        <w:rPr>
          <w:rFonts w:ascii="Arial" w:hAnsi="Arial" w:cs="Arial"/>
          <w:szCs w:val="21"/>
        </w:rPr>
      </w:pPr>
      <w:r w:rsidRPr="00410C62">
        <w:rPr>
          <w:rFonts w:ascii="Arial" w:hAnsi="Arial" w:cs="Arial"/>
          <w:b/>
          <w:szCs w:val="21"/>
        </w:rPr>
        <w:t>Document for:</w:t>
      </w:r>
      <w:r w:rsidRPr="00410C62">
        <w:rPr>
          <w:rFonts w:ascii="Arial" w:hAnsi="Arial" w:cs="Arial"/>
          <w:szCs w:val="21"/>
        </w:rPr>
        <w:tab/>
      </w:r>
      <w:r w:rsidRPr="00410C62">
        <w:rPr>
          <w:rFonts w:ascii="Arial" w:hAnsi="Arial" w:cs="Arial" w:hint="eastAsia"/>
          <w:szCs w:val="21"/>
        </w:rPr>
        <w:t>Discussion</w:t>
      </w:r>
    </w:p>
    <w:bookmarkEnd w:id="0"/>
    <w:bookmarkEnd w:id="1"/>
    <w:p w14:paraId="0CC0C02A" w14:textId="77777777" w:rsidR="00A455C0" w:rsidRPr="00324654" w:rsidRDefault="00A455C0" w:rsidP="008104DE">
      <w:pPr>
        <w:keepNext/>
        <w:keepLines/>
        <w:pBdr>
          <w:top w:val="single" w:sz="12" w:space="3" w:color="auto"/>
        </w:pBdr>
        <w:overflowPunct w:val="0"/>
        <w:autoSpaceDE w:val="0"/>
        <w:autoSpaceDN w:val="0"/>
        <w:adjustRightInd w:val="0"/>
        <w:spacing w:before="240" w:after="240"/>
        <w:jc w:val="both"/>
        <w:textAlignment w:val="baseline"/>
        <w:outlineLvl w:val="0"/>
        <w:rPr>
          <w:rFonts w:ascii="Arial" w:eastAsia="宋体" w:hAnsi="Arial" w:cs="Times New Roman"/>
          <w:kern w:val="0"/>
          <w:sz w:val="36"/>
          <w:szCs w:val="20"/>
          <w:lang w:val="en-GB"/>
        </w:rPr>
      </w:pPr>
      <w:r w:rsidRPr="00324654">
        <w:rPr>
          <w:rFonts w:ascii="Arial" w:eastAsia="宋体" w:hAnsi="Arial" w:cs="Times New Roman"/>
          <w:kern w:val="0"/>
          <w:sz w:val="36"/>
          <w:szCs w:val="20"/>
          <w:lang w:val="en-GB"/>
        </w:rPr>
        <w:t>1</w:t>
      </w:r>
      <w:r w:rsidRPr="00324654">
        <w:rPr>
          <w:rFonts w:ascii="Arial" w:eastAsia="宋体" w:hAnsi="Arial" w:cs="Times New Roman" w:hint="eastAsia"/>
          <w:kern w:val="0"/>
          <w:sz w:val="36"/>
          <w:szCs w:val="20"/>
          <w:lang w:val="en-GB"/>
        </w:rPr>
        <w:t xml:space="preserve"> Introduction</w:t>
      </w:r>
    </w:p>
    <w:p w14:paraId="7AE748FB" w14:textId="4EBB10F9" w:rsidR="00411FE1" w:rsidRPr="00410C62" w:rsidRDefault="00904BBA" w:rsidP="008104DE">
      <w:pPr>
        <w:overflowPunct w:val="0"/>
        <w:autoSpaceDE w:val="0"/>
        <w:autoSpaceDN w:val="0"/>
        <w:adjustRightInd w:val="0"/>
        <w:spacing w:after="180"/>
        <w:jc w:val="both"/>
        <w:textAlignment w:val="baseline"/>
        <w:rPr>
          <w:rFonts w:ascii="Times New Roman" w:eastAsia="宋体" w:hAnsi="Times New Roman" w:cs="Times New Roman"/>
          <w:kern w:val="0"/>
          <w:szCs w:val="21"/>
          <w:lang w:val="en-GB"/>
        </w:rPr>
      </w:pPr>
      <w:r w:rsidRPr="00410C62">
        <w:rPr>
          <w:rFonts w:ascii="Times New Roman" w:eastAsia="宋体" w:hAnsi="Times New Roman" w:cs="Times New Roman" w:hint="eastAsia"/>
          <w:kern w:val="0"/>
          <w:szCs w:val="21"/>
          <w:lang w:val="en-GB"/>
        </w:rPr>
        <w:t>In</w:t>
      </w:r>
      <w:r w:rsidRPr="00410C62">
        <w:rPr>
          <w:rFonts w:ascii="Times New Roman" w:eastAsia="宋体" w:hAnsi="Times New Roman" w:cs="Times New Roman"/>
          <w:kern w:val="0"/>
          <w:szCs w:val="21"/>
          <w:lang w:val="en-GB"/>
        </w:rPr>
        <w:t xml:space="preserve"> </w:t>
      </w:r>
      <w:r w:rsidRPr="00410C62">
        <w:rPr>
          <w:rFonts w:ascii="Times New Roman" w:eastAsia="宋体" w:hAnsi="Times New Roman" w:cs="Times New Roman" w:hint="eastAsia"/>
          <w:kern w:val="0"/>
          <w:szCs w:val="21"/>
          <w:lang w:val="en-GB"/>
        </w:rPr>
        <w:t>las</w:t>
      </w:r>
      <w:r w:rsidR="006B47BF" w:rsidRPr="00410C62">
        <w:rPr>
          <w:rFonts w:ascii="Times New Roman" w:eastAsia="宋体" w:hAnsi="Times New Roman" w:cs="Times New Roman"/>
          <w:kern w:val="0"/>
          <w:szCs w:val="21"/>
          <w:lang w:val="en-GB"/>
        </w:rPr>
        <w:t>t RAN4</w:t>
      </w:r>
      <w:r w:rsidR="00204218">
        <w:rPr>
          <w:rFonts w:ascii="Times New Roman" w:eastAsia="宋体" w:hAnsi="Times New Roman" w:cs="Times New Roman"/>
          <w:kern w:val="0"/>
          <w:szCs w:val="21"/>
          <w:lang w:val="en-GB"/>
        </w:rPr>
        <w:t xml:space="preserve"> </w:t>
      </w:r>
      <w:r w:rsidR="0022791A" w:rsidRPr="00410C62">
        <w:rPr>
          <w:rFonts w:ascii="Times New Roman" w:eastAsia="宋体" w:hAnsi="Times New Roman" w:cs="Times New Roman"/>
          <w:kern w:val="0"/>
          <w:szCs w:val="21"/>
          <w:lang w:val="en-GB"/>
        </w:rPr>
        <w:t>meeting,</w:t>
      </w:r>
      <w:r w:rsidRPr="00410C62">
        <w:rPr>
          <w:rFonts w:ascii="Times New Roman" w:eastAsia="宋体" w:hAnsi="Times New Roman" w:cs="Times New Roman"/>
          <w:kern w:val="0"/>
          <w:szCs w:val="21"/>
          <w:lang w:val="en-GB"/>
        </w:rPr>
        <w:t xml:space="preserve"> a</w:t>
      </w:r>
      <w:r w:rsidR="00F500C5" w:rsidRPr="00410C62">
        <w:rPr>
          <w:rFonts w:ascii="Times New Roman" w:eastAsia="宋体" w:hAnsi="Times New Roman" w:cs="Times New Roman"/>
          <w:kern w:val="0"/>
          <w:szCs w:val="21"/>
          <w:lang w:val="en-GB"/>
        </w:rPr>
        <w:t xml:space="preserve"> way forward</w:t>
      </w:r>
      <w:r w:rsidR="00204218" w:rsidRPr="00410C62">
        <w:rPr>
          <w:rFonts w:ascii="Times New Roman" w:eastAsia="宋体" w:hAnsi="Times New Roman" w:cs="Times New Roman"/>
          <w:kern w:val="0"/>
          <w:szCs w:val="21"/>
          <w:lang w:val="en-GB"/>
        </w:rPr>
        <w:t xml:space="preserve"> on RRM requirements for </w:t>
      </w:r>
      <w:proofErr w:type="spellStart"/>
      <w:r w:rsidR="00204218" w:rsidRPr="00410C62">
        <w:rPr>
          <w:rFonts w:ascii="Times New Roman" w:eastAsia="宋体" w:hAnsi="Times New Roman" w:cs="Times New Roman"/>
          <w:kern w:val="0"/>
          <w:szCs w:val="21"/>
          <w:lang w:val="en-GB"/>
        </w:rPr>
        <w:t>RedCap</w:t>
      </w:r>
      <w:proofErr w:type="spellEnd"/>
      <w:r w:rsidR="00204218" w:rsidRPr="00410C62">
        <w:rPr>
          <w:rFonts w:ascii="Times New Roman" w:eastAsia="宋体" w:hAnsi="Times New Roman" w:cs="Times New Roman"/>
          <w:kern w:val="0"/>
          <w:szCs w:val="21"/>
          <w:lang w:val="en-GB"/>
        </w:rPr>
        <w:t xml:space="preserve"> UE</w:t>
      </w:r>
      <w:r w:rsidR="00F500C5" w:rsidRPr="00410C62">
        <w:rPr>
          <w:rFonts w:ascii="Times New Roman" w:eastAsia="宋体" w:hAnsi="Times New Roman" w:cs="Times New Roman"/>
          <w:kern w:val="0"/>
          <w:szCs w:val="21"/>
          <w:lang w:val="en-GB"/>
        </w:rPr>
        <w:t xml:space="preserve"> was agreed</w:t>
      </w:r>
      <w:r w:rsidRPr="00410C62">
        <w:rPr>
          <w:rFonts w:ascii="Times New Roman" w:eastAsia="宋体" w:hAnsi="Times New Roman" w:cs="Times New Roman"/>
          <w:kern w:val="0"/>
          <w:szCs w:val="21"/>
          <w:lang w:val="en-GB"/>
        </w:rPr>
        <w:t xml:space="preserve"> </w:t>
      </w:r>
      <w:r w:rsidR="00411FE1" w:rsidRPr="00410C62">
        <w:rPr>
          <w:rFonts w:ascii="Times New Roman" w:eastAsia="宋体" w:hAnsi="Times New Roman" w:cs="Times New Roman"/>
          <w:kern w:val="0"/>
          <w:szCs w:val="21"/>
          <w:lang w:val="en-GB"/>
        </w:rPr>
        <w:t xml:space="preserve">in </w:t>
      </w:r>
      <w:r w:rsidRPr="00410C62">
        <w:rPr>
          <w:rFonts w:ascii="Times New Roman" w:eastAsia="宋体" w:hAnsi="Times New Roman" w:cs="Times New Roman"/>
          <w:kern w:val="0"/>
          <w:szCs w:val="21"/>
          <w:lang w:val="en-GB"/>
        </w:rPr>
        <w:t>[1]</w:t>
      </w:r>
      <w:r w:rsidR="00F500C5" w:rsidRPr="00410C62">
        <w:rPr>
          <w:rFonts w:ascii="Times New Roman" w:eastAsia="宋体" w:hAnsi="Times New Roman" w:cs="Times New Roman"/>
          <w:kern w:val="0"/>
          <w:szCs w:val="21"/>
          <w:lang w:val="en-GB"/>
        </w:rPr>
        <w:t xml:space="preserve">. </w:t>
      </w:r>
      <w:r w:rsidR="00204218">
        <w:rPr>
          <w:rFonts w:ascii="Times New Roman" w:eastAsia="宋体" w:hAnsi="Times New Roman" w:cs="Times New Roman"/>
          <w:kern w:val="0"/>
          <w:szCs w:val="21"/>
          <w:lang w:val="en-GB"/>
        </w:rPr>
        <w:t>I</w:t>
      </w:r>
      <w:r w:rsidR="00204218" w:rsidRPr="00410C62">
        <w:rPr>
          <w:rFonts w:ascii="Times New Roman" w:eastAsia="宋体" w:hAnsi="Times New Roman" w:cs="Times New Roman"/>
          <w:kern w:val="0"/>
          <w:szCs w:val="21"/>
          <w:lang w:val="en-GB"/>
        </w:rPr>
        <w:t xml:space="preserve">n this </w:t>
      </w:r>
      <w:r w:rsidR="00204218" w:rsidRPr="00410C62">
        <w:rPr>
          <w:rFonts w:ascii="Times New Roman" w:eastAsia="宋体" w:hAnsi="Times New Roman" w:cs="Times New Roman" w:hint="eastAsia"/>
          <w:kern w:val="0"/>
          <w:szCs w:val="21"/>
          <w:lang w:val="en-GB"/>
        </w:rPr>
        <w:t>contribution</w:t>
      </w:r>
      <w:r w:rsidR="00204218">
        <w:rPr>
          <w:rFonts w:ascii="Times New Roman" w:eastAsia="宋体" w:hAnsi="Times New Roman" w:cs="Times New Roman"/>
          <w:kern w:val="0"/>
          <w:szCs w:val="21"/>
          <w:lang w:val="en-GB"/>
        </w:rPr>
        <w:t xml:space="preserve">, </w:t>
      </w:r>
      <w:r w:rsidR="00411FE1" w:rsidRPr="00410C62">
        <w:rPr>
          <w:rFonts w:ascii="Times New Roman" w:eastAsia="宋体" w:hAnsi="Times New Roman" w:cs="Times New Roman"/>
          <w:kern w:val="0"/>
          <w:szCs w:val="21"/>
          <w:lang w:val="en-GB"/>
        </w:rPr>
        <w:t xml:space="preserve">we </w:t>
      </w:r>
      <w:r w:rsidR="00411FE1" w:rsidRPr="00410C62">
        <w:rPr>
          <w:rFonts w:ascii="Times New Roman" w:eastAsia="宋体" w:hAnsi="Times New Roman" w:cs="Times New Roman" w:hint="eastAsia"/>
          <w:kern w:val="0"/>
          <w:szCs w:val="21"/>
          <w:lang w:val="en-GB"/>
        </w:rPr>
        <w:t>provide</w:t>
      </w:r>
      <w:r w:rsidR="00411FE1" w:rsidRPr="00410C62">
        <w:rPr>
          <w:rFonts w:ascii="Times New Roman" w:eastAsia="宋体" w:hAnsi="Times New Roman" w:cs="Times New Roman"/>
          <w:kern w:val="0"/>
          <w:szCs w:val="21"/>
          <w:lang w:val="en-GB"/>
        </w:rPr>
        <w:t xml:space="preserve"> </w:t>
      </w:r>
      <w:r w:rsidR="00411FE1" w:rsidRPr="00410C62">
        <w:rPr>
          <w:rFonts w:ascii="Times New Roman" w:eastAsia="宋体" w:hAnsi="Times New Roman" w:cs="Times New Roman" w:hint="eastAsia"/>
          <w:kern w:val="0"/>
          <w:szCs w:val="21"/>
          <w:lang w:val="en-GB"/>
        </w:rPr>
        <w:t>o</w:t>
      </w:r>
      <w:r w:rsidR="00411FE1" w:rsidRPr="00410C62">
        <w:rPr>
          <w:rFonts w:ascii="Times New Roman" w:eastAsia="宋体" w:hAnsi="Times New Roman" w:cs="Times New Roman"/>
          <w:kern w:val="0"/>
          <w:szCs w:val="21"/>
          <w:lang w:val="en-GB"/>
        </w:rPr>
        <w:t xml:space="preserve">ur </w:t>
      </w:r>
      <w:r w:rsidR="009F7B8E">
        <w:rPr>
          <w:rFonts w:ascii="Times New Roman" w:eastAsia="宋体" w:hAnsi="Times New Roman" w:cs="Times New Roman"/>
          <w:kern w:val="0"/>
          <w:szCs w:val="21"/>
          <w:lang w:val="en-GB"/>
        </w:rPr>
        <w:t xml:space="preserve">further </w:t>
      </w:r>
      <w:r w:rsidR="00411FE1" w:rsidRPr="00410C62">
        <w:rPr>
          <w:rFonts w:ascii="Times New Roman" w:eastAsia="宋体" w:hAnsi="Times New Roman" w:cs="Times New Roman"/>
          <w:kern w:val="0"/>
          <w:szCs w:val="21"/>
          <w:lang w:val="en-GB"/>
        </w:rPr>
        <w:t>consideration on the</w:t>
      </w:r>
      <w:r w:rsidR="00204218">
        <w:rPr>
          <w:rFonts w:ascii="Times New Roman" w:eastAsia="宋体" w:hAnsi="Times New Roman" w:cs="Times New Roman"/>
          <w:kern w:val="0"/>
          <w:szCs w:val="21"/>
          <w:lang w:val="en-GB"/>
        </w:rPr>
        <w:t xml:space="preserve"> remaining </w:t>
      </w:r>
      <w:r w:rsidR="00CD33C3">
        <w:rPr>
          <w:rFonts w:ascii="Times New Roman" w:eastAsia="宋体" w:hAnsi="Times New Roman" w:cs="Times New Roman"/>
          <w:kern w:val="0"/>
          <w:szCs w:val="21"/>
          <w:lang w:val="en-GB"/>
        </w:rPr>
        <w:t xml:space="preserve">open </w:t>
      </w:r>
      <w:r w:rsidR="00204218">
        <w:rPr>
          <w:rFonts w:ascii="Times New Roman" w:eastAsia="宋体" w:hAnsi="Times New Roman" w:cs="Times New Roman"/>
          <w:kern w:val="0"/>
          <w:szCs w:val="21"/>
          <w:lang w:val="en-GB"/>
        </w:rPr>
        <w:t>issues of</w:t>
      </w:r>
      <w:r w:rsidR="00411FE1" w:rsidRPr="00410C62">
        <w:rPr>
          <w:rFonts w:ascii="Times New Roman" w:eastAsia="宋体" w:hAnsi="Times New Roman" w:cs="Times New Roman"/>
          <w:kern w:val="0"/>
          <w:szCs w:val="21"/>
          <w:lang w:val="en-GB"/>
        </w:rPr>
        <w:t xml:space="preserve"> </w:t>
      </w:r>
      <w:r w:rsidR="00E633CD">
        <w:rPr>
          <w:rFonts w:ascii="Times New Roman" w:eastAsia="宋体" w:hAnsi="Times New Roman" w:cs="Times New Roman"/>
          <w:kern w:val="0"/>
          <w:szCs w:val="21"/>
          <w:lang w:val="en-GB"/>
        </w:rPr>
        <w:t>mobility</w:t>
      </w:r>
      <w:r w:rsidR="006D2BD3" w:rsidRPr="00410C62">
        <w:rPr>
          <w:rFonts w:ascii="Times New Roman" w:eastAsia="宋体" w:hAnsi="Times New Roman" w:cs="Times New Roman"/>
          <w:kern w:val="0"/>
          <w:szCs w:val="21"/>
          <w:lang w:val="en-GB"/>
        </w:rPr>
        <w:t xml:space="preserve"> requirements for </w:t>
      </w:r>
      <w:proofErr w:type="spellStart"/>
      <w:r w:rsidR="006D2BD3" w:rsidRPr="00410C62">
        <w:rPr>
          <w:rFonts w:ascii="Times New Roman" w:eastAsia="宋体" w:hAnsi="Times New Roman" w:cs="Times New Roman"/>
          <w:kern w:val="0"/>
          <w:szCs w:val="21"/>
          <w:lang w:val="en-GB"/>
        </w:rPr>
        <w:t>RedCap</w:t>
      </w:r>
      <w:proofErr w:type="spellEnd"/>
      <w:r w:rsidR="006D2BD3" w:rsidRPr="00410C62">
        <w:rPr>
          <w:rFonts w:ascii="Times New Roman" w:eastAsia="宋体" w:hAnsi="Times New Roman" w:cs="Times New Roman"/>
          <w:kern w:val="0"/>
          <w:szCs w:val="21"/>
          <w:lang w:val="en-GB"/>
        </w:rPr>
        <w:t xml:space="preserve"> UE</w:t>
      </w:r>
      <w:r w:rsidR="00101C04" w:rsidRPr="00410C62">
        <w:rPr>
          <w:rFonts w:ascii="Times New Roman" w:eastAsia="宋体" w:hAnsi="Times New Roman" w:cs="Times New Roman"/>
          <w:kern w:val="0"/>
          <w:szCs w:val="21"/>
          <w:lang w:val="en-GB"/>
        </w:rPr>
        <w:t>.</w:t>
      </w:r>
    </w:p>
    <w:p w14:paraId="2CC1FF06" w14:textId="77777777" w:rsidR="00556779" w:rsidRPr="00324654" w:rsidRDefault="00556779" w:rsidP="008104DE">
      <w:pPr>
        <w:pStyle w:val="a9"/>
        <w:keepNext/>
        <w:keepLines/>
        <w:numPr>
          <w:ilvl w:val="0"/>
          <w:numId w:val="2"/>
        </w:numPr>
        <w:pBdr>
          <w:top w:val="single" w:sz="12" w:space="3" w:color="auto"/>
        </w:pBdr>
        <w:overflowPunct w:val="0"/>
        <w:autoSpaceDE w:val="0"/>
        <w:autoSpaceDN w:val="0"/>
        <w:adjustRightInd w:val="0"/>
        <w:spacing w:before="240" w:after="240"/>
        <w:ind w:firstLineChars="0"/>
        <w:jc w:val="both"/>
        <w:textAlignment w:val="baseline"/>
        <w:outlineLvl w:val="0"/>
        <w:rPr>
          <w:rFonts w:ascii="Arial" w:hAnsi="Arial" w:cs="Times New Roman"/>
          <w:sz w:val="36"/>
          <w:szCs w:val="20"/>
          <w:lang w:val="en-GB"/>
        </w:rPr>
      </w:pPr>
      <w:r w:rsidRPr="00324654">
        <w:rPr>
          <w:rFonts w:ascii="Arial" w:hAnsi="Arial" w:cs="Times New Roman"/>
          <w:sz w:val="36"/>
          <w:szCs w:val="20"/>
          <w:lang w:val="en-GB"/>
        </w:rPr>
        <w:t>Discussion</w:t>
      </w:r>
    </w:p>
    <w:tbl>
      <w:tblPr>
        <w:tblStyle w:val="a8"/>
        <w:tblW w:w="0" w:type="auto"/>
        <w:tblLook w:val="04A0" w:firstRow="1" w:lastRow="0" w:firstColumn="1" w:lastColumn="0" w:noHBand="0" w:noVBand="1"/>
      </w:tblPr>
      <w:tblGrid>
        <w:gridCol w:w="9628"/>
      </w:tblGrid>
      <w:tr w:rsidR="00574819" w:rsidRPr="00410C62" w14:paraId="3BB5AE14" w14:textId="77777777" w:rsidTr="00DC39D5">
        <w:trPr>
          <w:trHeight w:val="1435"/>
        </w:trPr>
        <w:tc>
          <w:tcPr>
            <w:tcW w:w="9628" w:type="dxa"/>
          </w:tcPr>
          <w:p w14:paraId="3C443827" w14:textId="77777777" w:rsidR="00E633CD" w:rsidRPr="00E633CD" w:rsidRDefault="00E633CD" w:rsidP="008104DE">
            <w:pPr>
              <w:spacing w:after="180" w:line="259" w:lineRule="auto"/>
              <w:jc w:val="both"/>
              <w:rPr>
                <w:rFonts w:ascii="Times New Roman" w:eastAsia="等线" w:hAnsi="Times New Roman" w:cs="Times New Roman"/>
                <w:b/>
                <w:color w:val="000000"/>
                <w:kern w:val="0"/>
                <w:sz w:val="20"/>
                <w:szCs w:val="20"/>
                <w:u w:val="single"/>
                <w:lang w:val="en-GB" w:eastAsia="ko-KR"/>
              </w:rPr>
            </w:pPr>
            <w:r w:rsidRPr="00E633CD">
              <w:rPr>
                <w:rFonts w:ascii="Times New Roman" w:eastAsia="等线" w:hAnsi="Times New Roman" w:cs="Times New Roman"/>
                <w:b/>
                <w:color w:val="000000"/>
                <w:kern w:val="0"/>
                <w:sz w:val="20"/>
                <w:szCs w:val="20"/>
                <w:u w:val="single"/>
                <w:lang w:val="en-GB" w:eastAsia="ko-KR"/>
              </w:rPr>
              <w:t xml:space="preserve">Impact on </w:t>
            </w:r>
            <w:proofErr w:type="spellStart"/>
            <w:r w:rsidRPr="00E633CD">
              <w:rPr>
                <w:rFonts w:ascii="Times New Roman" w:eastAsia="等线" w:hAnsi="Times New Roman" w:cs="Times New Roman"/>
                <w:b/>
                <w:color w:val="000000"/>
                <w:kern w:val="0"/>
                <w:sz w:val="20"/>
                <w:szCs w:val="20"/>
                <w:u w:val="single"/>
                <w:lang w:val="en-GB" w:eastAsia="ko-KR"/>
              </w:rPr>
              <w:t>T</w:t>
            </w:r>
            <w:r w:rsidRPr="00E633CD">
              <w:rPr>
                <w:rFonts w:ascii="Times New Roman" w:eastAsia="等线" w:hAnsi="Times New Roman" w:cs="Times New Roman"/>
                <w:b/>
                <w:color w:val="000000"/>
                <w:kern w:val="0"/>
                <w:sz w:val="20"/>
                <w:szCs w:val="20"/>
                <w:u w:val="single"/>
                <w:vertAlign w:val="subscript"/>
                <w:lang w:val="en-GB" w:eastAsia="ko-KR"/>
              </w:rPr>
              <w:t>search</w:t>
            </w:r>
            <w:proofErr w:type="spellEnd"/>
            <w:r w:rsidRPr="00E633CD">
              <w:rPr>
                <w:rFonts w:ascii="Times New Roman" w:eastAsia="等线" w:hAnsi="Times New Roman" w:cs="Times New Roman"/>
                <w:b/>
                <w:color w:val="000000"/>
                <w:kern w:val="0"/>
                <w:sz w:val="20"/>
                <w:szCs w:val="20"/>
                <w:u w:val="single"/>
                <w:lang w:val="en-GB" w:eastAsia="ko-KR"/>
              </w:rPr>
              <w:t xml:space="preserve"> (in HO) for 1Rx for FR1</w:t>
            </w:r>
          </w:p>
          <w:p w14:paraId="202B0C8F" w14:textId="77777777" w:rsidR="00E633CD" w:rsidRPr="00E633CD" w:rsidRDefault="00E633CD" w:rsidP="008104DE">
            <w:pPr>
              <w:numPr>
                <w:ilvl w:val="1"/>
                <w:numId w:val="31"/>
              </w:numPr>
              <w:spacing w:after="120" w:line="259" w:lineRule="auto"/>
              <w:ind w:left="1440"/>
              <w:jc w:val="both"/>
              <w:rPr>
                <w:rFonts w:ascii="Times New Roman" w:eastAsia="MS Mincho" w:hAnsi="Times New Roman" w:cs="Times New Roman"/>
                <w:b/>
                <w:bCs/>
                <w:kern w:val="0"/>
                <w:sz w:val="20"/>
                <w:szCs w:val="20"/>
                <w:lang w:val="en-GB" w:eastAsia="en-US"/>
              </w:rPr>
            </w:pPr>
            <w:r w:rsidRPr="00E633CD">
              <w:rPr>
                <w:rFonts w:ascii="Times New Roman" w:eastAsia="MS Mincho" w:hAnsi="Times New Roman" w:cs="Times New Roman"/>
                <w:b/>
                <w:bCs/>
                <w:kern w:val="0"/>
                <w:sz w:val="20"/>
                <w:szCs w:val="20"/>
                <w:lang w:val="en-GB" w:eastAsia="en-US"/>
              </w:rPr>
              <w:t xml:space="preserve">Option 2 (HW, QC): </w:t>
            </w:r>
          </w:p>
          <w:p w14:paraId="2E8D7C01" w14:textId="77777777" w:rsidR="00E633CD" w:rsidRPr="00E633CD" w:rsidRDefault="00E633CD" w:rsidP="008104DE">
            <w:pPr>
              <w:numPr>
                <w:ilvl w:val="3"/>
                <w:numId w:val="31"/>
              </w:numPr>
              <w:spacing w:after="120" w:line="259" w:lineRule="auto"/>
              <w:jc w:val="both"/>
              <w:rPr>
                <w:rFonts w:ascii="Times New Roman" w:eastAsia="MS Mincho" w:hAnsi="Times New Roman" w:cs="Times New Roman"/>
                <w:kern w:val="0"/>
                <w:sz w:val="20"/>
                <w:szCs w:val="20"/>
                <w:lang w:val="en-GB" w:eastAsia="en-US"/>
              </w:rPr>
            </w:pPr>
            <w:r w:rsidRPr="00E633CD">
              <w:rPr>
                <w:rFonts w:ascii="Times New Roman" w:eastAsia="MS Mincho" w:hAnsi="Times New Roman" w:cs="Times New Roman"/>
                <w:kern w:val="0"/>
                <w:sz w:val="20"/>
                <w:szCs w:val="20"/>
                <w:lang w:val="en-GB" w:eastAsia="en-US"/>
              </w:rPr>
              <w:t xml:space="preserve">For HO to FR1, </w:t>
            </w:r>
            <w:proofErr w:type="spellStart"/>
            <w:r w:rsidRPr="00E633CD">
              <w:rPr>
                <w:rFonts w:ascii="Times New Roman" w:eastAsia="MS Mincho" w:hAnsi="Times New Roman" w:cs="Times New Roman"/>
                <w:kern w:val="0"/>
                <w:sz w:val="20"/>
                <w:szCs w:val="20"/>
                <w:lang w:val="en-GB" w:eastAsia="en-US"/>
              </w:rPr>
              <w:t>T</w:t>
            </w:r>
            <w:r w:rsidRPr="00E633CD">
              <w:rPr>
                <w:rFonts w:ascii="Times New Roman" w:eastAsia="MS Mincho" w:hAnsi="Times New Roman" w:cs="Times New Roman"/>
                <w:kern w:val="0"/>
                <w:sz w:val="20"/>
                <w:szCs w:val="20"/>
                <w:vertAlign w:val="subscript"/>
                <w:lang w:val="en-GB" w:eastAsia="en-US"/>
              </w:rPr>
              <w:t>search</w:t>
            </w:r>
            <w:proofErr w:type="spellEnd"/>
            <w:r w:rsidRPr="00E633CD">
              <w:rPr>
                <w:rFonts w:ascii="Times New Roman" w:eastAsia="MS Mincho" w:hAnsi="Times New Roman" w:cs="Times New Roman"/>
                <w:kern w:val="0"/>
                <w:sz w:val="20"/>
                <w:szCs w:val="20"/>
                <w:vertAlign w:val="subscript"/>
                <w:lang w:val="en-GB" w:eastAsia="en-US"/>
              </w:rPr>
              <w:t xml:space="preserve"> </w:t>
            </w:r>
            <w:r w:rsidRPr="00E633CD">
              <w:rPr>
                <w:rFonts w:ascii="Times New Roman" w:eastAsia="MS Mincho" w:hAnsi="Times New Roman" w:cs="Times New Roman"/>
                <w:kern w:val="0"/>
                <w:sz w:val="20"/>
                <w:szCs w:val="20"/>
                <w:lang w:val="en-GB" w:eastAsia="en-US"/>
              </w:rPr>
              <w:t>= 3*</w:t>
            </w:r>
            <w:proofErr w:type="spellStart"/>
            <w:r w:rsidRPr="00E633CD">
              <w:rPr>
                <w:rFonts w:ascii="Times New Roman" w:eastAsia="MS Mincho" w:hAnsi="Times New Roman" w:cs="Times New Roman"/>
                <w:kern w:val="0"/>
                <w:sz w:val="20"/>
                <w:szCs w:val="20"/>
                <w:lang w:val="en-GB" w:eastAsia="en-US"/>
              </w:rPr>
              <w:t>T</w:t>
            </w:r>
            <w:r w:rsidRPr="00E633CD">
              <w:rPr>
                <w:rFonts w:ascii="Times New Roman" w:eastAsia="MS Mincho" w:hAnsi="Times New Roman" w:cs="Times New Roman"/>
                <w:kern w:val="0"/>
                <w:sz w:val="20"/>
                <w:szCs w:val="20"/>
                <w:vertAlign w:val="subscript"/>
                <w:lang w:val="en-GB" w:eastAsia="en-US"/>
              </w:rPr>
              <w:t>rs</w:t>
            </w:r>
            <w:proofErr w:type="spellEnd"/>
            <w:r w:rsidRPr="00E633CD">
              <w:rPr>
                <w:rFonts w:ascii="Times New Roman" w:eastAsia="MS Mincho" w:hAnsi="Times New Roman" w:cs="Times New Roman"/>
                <w:kern w:val="0"/>
                <w:sz w:val="20"/>
                <w:szCs w:val="20"/>
                <w:lang w:val="en-GB" w:eastAsia="en-US"/>
              </w:rPr>
              <w:t xml:space="preserve"> for intra-frequency HO and </w:t>
            </w:r>
            <w:proofErr w:type="spellStart"/>
            <w:r w:rsidRPr="00E633CD">
              <w:rPr>
                <w:rFonts w:ascii="Times New Roman" w:eastAsia="MS Mincho" w:hAnsi="Times New Roman" w:cs="Times New Roman"/>
                <w:kern w:val="0"/>
                <w:sz w:val="20"/>
                <w:szCs w:val="20"/>
                <w:lang w:val="en-GB" w:eastAsia="en-US"/>
              </w:rPr>
              <w:t>T</w:t>
            </w:r>
            <w:r w:rsidRPr="00E633CD">
              <w:rPr>
                <w:rFonts w:ascii="Times New Roman" w:eastAsia="MS Mincho" w:hAnsi="Times New Roman" w:cs="Times New Roman"/>
                <w:kern w:val="0"/>
                <w:sz w:val="20"/>
                <w:szCs w:val="20"/>
                <w:vertAlign w:val="subscript"/>
                <w:lang w:val="en-GB" w:eastAsia="en-US"/>
              </w:rPr>
              <w:t>search</w:t>
            </w:r>
            <w:proofErr w:type="spellEnd"/>
            <w:r w:rsidRPr="00E633CD">
              <w:rPr>
                <w:rFonts w:ascii="Times New Roman" w:eastAsia="MS Mincho" w:hAnsi="Times New Roman" w:cs="Times New Roman"/>
                <w:kern w:val="0"/>
                <w:sz w:val="20"/>
                <w:szCs w:val="20"/>
                <w:lang w:val="en-GB" w:eastAsia="en-US"/>
              </w:rPr>
              <w:t xml:space="preserve"> = 5* </w:t>
            </w:r>
            <w:proofErr w:type="spellStart"/>
            <w:r w:rsidRPr="00E633CD">
              <w:rPr>
                <w:rFonts w:ascii="Times New Roman" w:eastAsia="MS Mincho" w:hAnsi="Times New Roman" w:cs="Times New Roman"/>
                <w:kern w:val="0"/>
                <w:sz w:val="20"/>
                <w:szCs w:val="20"/>
                <w:lang w:val="en-GB" w:eastAsia="en-US"/>
              </w:rPr>
              <w:t>T</w:t>
            </w:r>
            <w:r w:rsidRPr="00E633CD">
              <w:rPr>
                <w:rFonts w:ascii="Times New Roman" w:eastAsia="MS Mincho" w:hAnsi="Times New Roman" w:cs="Times New Roman"/>
                <w:kern w:val="0"/>
                <w:sz w:val="20"/>
                <w:szCs w:val="20"/>
                <w:vertAlign w:val="subscript"/>
                <w:lang w:val="en-GB" w:eastAsia="en-US"/>
              </w:rPr>
              <w:t>rs</w:t>
            </w:r>
            <w:proofErr w:type="spellEnd"/>
            <w:r w:rsidRPr="00E633CD">
              <w:rPr>
                <w:rFonts w:ascii="Times New Roman" w:eastAsia="MS Mincho" w:hAnsi="Times New Roman" w:cs="Times New Roman"/>
                <w:kern w:val="0"/>
                <w:sz w:val="20"/>
                <w:szCs w:val="20"/>
                <w:lang w:val="en-GB" w:eastAsia="en-US"/>
              </w:rPr>
              <w:t xml:space="preserve"> for inter-frequency HO</w:t>
            </w:r>
          </w:p>
          <w:p w14:paraId="04DAF2BB" w14:textId="77777777" w:rsidR="00E633CD" w:rsidRPr="00E633CD" w:rsidRDefault="00E633CD" w:rsidP="008104DE">
            <w:pPr>
              <w:numPr>
                <w:ilvl w:val="1"/>
                <w:numId w:val="31"/>
              </w:numPr>
              <w:spacing w:after="120" w:line="259" w:lineRule="auto"/>
              <w:ind w:left="1440"/>
              <w:jc w:val="both"/>
              <w:rPr>
                <w:rFonts w:ascii="Times New Roman" w:eastAsia="MS Mincho" w:hAnsi="Times New Roman" w:cs="Times New Roman"/>
                <w:b/>
                <w:bCs/>
                <w:color w:val="000000"/>
                <w:kern w:val="0"/>
                <w:sz w:val="20"/>
                <w:szCs w:val="20"/>
                <w:lang w:val="en-GB" w:eastAsia="en-US"/>
              </w:rPr>
            </w:pPr>
            <w:r w:rsidRPr="00E633CD">
              <w:rPr>
                <w:rFonts w:ascii="Times New Roman" w:eastAsia="MS Mincho" w:hAnsi="Times New Roman" w:cs="Times New Roman"/>
                <w:b/>
                <w:bCs/>
                <w:color w:val="000000"/>
                <w:kern w:val="0"/>
                <w:sz w:val="20"/>
                <w:szCs w:val="20"/>
                <w:lang w:val="en-GB" w:eastAsia="en-US"/>
              </w:rPr>
              <w:t>Compromise option from moderator (E///, Apple, MTK, Nokia, vivo):</w:t>
            </w:r>
          </w:p>
          <w:p w14:paraId="5E9EA488" w14:textId="77777777" w:rsidR="00E633CD" w:rsidRPr="00E633CD" w:rsidRDefault="00E633CD" w:rsidP="008104DE">
            <w:pPr>
              <w:numPr>
                <w:ilvl w:val="2"/>
                <w:numId w:val="31"/>
              </w:numPr>
              <w:spacing w:after="120" w:line="259" w:lineRule="auto"/>
              <w:jc w:val="both"/>
              <w:rPr>
                <w:rFonts w:ascii="Times New Roman" w:eastAsia="宋体" w:hAnsi="Times New Roman" w:cs="Times New Roman"/>
                <w:color w:val="000000"/>
                <w:kern w:val="0"/>
                <w:sz w:val="20"/>
                <w:szCs w:val="24"/>
                <w:lang w:val="en-GB"/>
              </w:rPr>
            </w:pPr>
            <w:r w:rsidRPr="00E633CD">
              <w:rPr>
                <w:rFonts w:ascii="Times New Roman" w:eastAsia="MS Mincho" w:hAnsi="Times New Roman" w:cs="Times New Roman"/>
                <w:color w:val="000000"/>
                <w:kern w:val="0"/>
                <w:sz w:val="20"/>
                <w:szCs w:val="20"/>
                <w:lang w:val="en-GB" w:eastAsia="en-US"/>
              </w:rPr>
              <w:t xml:space="preserve">For HO to FR1, </w:t>
            </w:r>
          </w:p>
          <w:p w14:paraId="071AE2E1" w14:textId="77777777" w:rsidR="00E633CD" w:rsidRPr="00E633CD" w:rsidRDefault="00E633CD" w:rsidP="008104DE">
            <w:pPr>
              <w:numPr>
                <w:ilvl w:val="3"/>
                <w:numId w:val="31"/>
              </w:numPr>
              <w:spacing w:after="120" w:line="259" w:lineRule="auto"/>
              <w:jc w:val="both"/>
              <w:rPr>
                <w:rFonts w:ascii="Times New Roman" w:eastAsia="宋体" w:hAnsi="Times New Roman" w:cs="Times New Roman"/>
                <w:color w:val="000000"/>
                <w:kern w:val="0"/>
                <w:sz w:val="20"/>
                <w:szCs w:val="24"/>
                <w:lang w:val="en-GB"/>
              </w:rPr>
            </w:pPr>
            <w:proofErr w:type="spellStart"/>
            <w:r w:rsidRPr="00E633CD">
              <w:rPr>
                <w:rFonts w:ascii="Times New Roman" w:eastAsia="MS Mincho" w:hAnsi="Times New Roman" w:cs="Times New Roman"/>
                <w:color w:val="000000"/>
                <w:kern w:val="0"/>
                <w:sz w:val="20"/>
                <w:szCs w:val="20"/>
                <w:lang w:val="en-GB" w:eastAsia="en-US"/>
              </w:rPr>
              <w:t>T</w:t>
            </w:r>
            <w:r w:rsidRPr="00E633CD">
              <w:rPr>
                <w:rFonts w:ascii="Times New Roman" w:eastAsia="MS Mincho" w:hAnsi="Times New Roman" w:cs="Times New Roman"/>
                <w:color w:val="000000"/>
                <w:kern w:val="0"/>
                <w:sz w:val="20"/>
                <w:szCs w:val="20"/>
                <w:vertAlign w:val="subscript"/>
                <w:lang w:val="en-GB" w:eastAsia="en-US"/>
              </w:rPr>
              <w:t>search</w:t>
            </w:r>
            <w:proofErr w:type="spellEnd"/>
            <w:r w:rsidRPr="00E633CD">
              <w:rPr>
                <w:rFonts w:ascii="Times New Roman" w:eastAsia="MS Mincho" w:hAnsi="Times New Roman" w:cs="Times New Roman"/>
                <w:color w:val="000000"/>
                <w:kern w:val="0"/>
                <w:sz w:val="20"/>
                <w:szCs w:val="20"/>
                <w:vertAlign w:val="subscript"/>
                <w:lang w:val="en-GB" w:eastAsia="en-US"/>
              </w:rPr>
              <w:t xml:space="preserve"> </w:t>
            </w:r>
            <w:r w:rsidRPr="00E633CD">
              <w:rPr>
                <w:rFonts w:ascii="Times New Roman" w:eastAsia="MS Mincho" w:hAnsi="Times New Roman" w:cs="Times New Roman"/>
                <w:color w:val="000000"/>
                <w:kern w:val="0"/>
                <w:sz w:val="20"/>
                <w:szCs w:val="20"/>
                <w:lang w:val="en-GB" w:eastAsia="en-US"/>
              </w:rPr>
              <w:t>= 2*</w:t>
            </w:r>
            <w:proofErr w:type="spellStart"/>
            <w:r w:rsidRPr="00E633CD">
              <w:rPr>
                <w:rFonts w:ascii="Times New Roman" w:eastAsia="MS Mincho" w:hAnsi="Times New Roman" w:cs="Times New Roman"/>
                <w:color w:val="000000"/>
                <w:kern w:val="0"/>
                <w:sz w:val="20"/>
                <w:szCs w:val="20"/>
                <w:lang w:val="en-GB" w:eastAsia="en-US"/>
              </w:rPr>
              <w:t>T</w:t>
            </w:r>
            <w:r w:rsidRPr="00E633CD">
              <w:rPr>
                <w:rFonts w:ascii="Times New Roman" w:eastAsia="MS Mincho" w:hAnsi="Times New Roman" w:cs="Times New Roman"/>
                <w:color w:val="000000"/>
                <w:kern w:val="0"/>
                <w:sz w:val="20"/>
                <w:szCs w:val="20"/>
                <w:vertAlign w:val="subscript"/>
                <w:lang w:val="en-GB" w:eastAsia="en-US"/>
              </w:rPr>
              <w:t>rs</w:t>
            </w:r>
            <w:proofErr w:type="spellEnd"/>
            <w:r w:rsidRPr="00E633CD">
              <w:rPr>
                <w:rFonts w:ascii="Times New Roman" w:eastAsia="MS Mincho" w:hAnsi="Times New Roman" w:cs="Times New Roman"/>
                <w:color w:val="000000"/>
                <w:kern w:val="0"/>
                <w:sz w:val="20"/>
                <w:szCs w:val="20"/>
                <w:lang w:val="en-GB" w:eastAsia="en-US"/>
              </w:rPr>
              <w:t xml:space="preserve"> for intra-frequency HO</w:t>
            </w:r>
          </w:p>
          <w:p w14:paraId="6BF427B1" w14:textId="168E78B8" w:rsidR="00E633CD" w:rsidRPr="00E633CD" w:rsidRDefault="00E633CD" w:rsidP="008104DE">
            <w:pPr>
              <w:numPr>
                <w:ilvl w:val="3"/>
                <w:numId w:val="31"/>
              </w:numPr>
              <w:spacing w:after="120" w:line="259" w:lineRule="auto"/>
              <w:jc w:val="both"/>
              <w:rPr>
                <w:rFonts w:ascii="Times New Roman" w:eastAsia="MS Mincho" w:hAnsi="Times New Roman" w:cs="Times New Roman"/>
                <w:kern w:val="0"/>
                <w:sz w:val="20"/>
                <w:szCs w:val="20"/>
                <w:lang w:val="en-GB" w:eastAsia="en-US"/>
              </w:rPr>
            </w:pPr>
            <w:proofErr w:type="spellStart"/>
            <w:r w:rsidRPr="00E633CD">
              <w:rPr>
                <w:rFonts w:ascii="Times New Roman" w:eastAsia="MS Mincho" w:hAnsi="Times New Roman" w:cs="Times New Roman"/>
                <w:kern w:val="0"/>
                <w:sz w:val="20"/>
                <w:szCs w:val="20"/>
                <w:lang w:val="en-GB" w:eastAsia="en-US"/>
              </w:rPr>
              <w:t>T</w:t>
            </w:r>
            <w:r w:rsidRPr="00E633CD">
              <w:rPr>
                <w:rFonts w:ascii="Times New Roman" w:eastAsia="MS Mincho" w:hAnsi="Times New Roman" w:cs="Times New Roman"/>
                <w:kern w:val="0"/>
                <w:sz w:val="20"/>
                <w:szCs w:val="20"/>
                <w:vertAlign w:val="subscript"/>
                <w:lang w:val="en-GB" w:eastAsia="en-US"/>
              </w:rPr>
              <w:t>search</w:t>
            </w:r>
            <w:proofErr w:type="spellEnd"/>
            <w:r w:rsidRPr="00E633CD">
              <w:rPr>
                <w:rFonts w:ascii="Times New Roman" w:eastAsia="MS Mincho" w:hAnsi="Times New Roman" w:cs="Times New Roman"/>
                <w:kern w:val="0"/>
                <w:sz w:val="20"/>
                <w:szCs w:val="20"/>
                <w:lang w:val="en-GB" w:eastAsia="en-US"/>
              </w:rPr>
              <w:t xml:space="preserve"> = 5* </w:t>
            </w:r>
            <w:proofErr w:type="spellStart"/>
            <w:r w:rsidRPr="00E633CD">
              <w:rPr>
                <w:rFonts w:ascii="Times New Roman" w:eastAsia="MS Mincho" w:hAnsi="Times New Roman" w:cs="Times New Roman"/>
                <w:kern w:val="0"/>
                <w:sz w:val="20"/>
                <w:szCs w:val="20"/>
                <w:lang w:val="en-GB" w:eastAsia="en-US"/>
              </w:rPr>
              <w:t>T</w:t>
            </w:r>
            <w:r w:rsidRPr="00E633CD">
              <w:rPr>
                <w:rFonts w:ascii="Times New Roman" w:eastAsia="MS Mincho" w:hAnsi="Times New Roman" w:cs="Times New Roman"/>
                <w:kern w:val="0"/>
                <w:sz w:val="20"/>
                <w:szCs w:val="20"/>
                <w:vertAlign w:val="subscript"/>
                <w:lang w:val="en-GB" w:eastAsia="en-US"/>
              </w:rPr>
              <w:t>rs</w:t>
            </w:r>
            <w:proofErr w:type="spellEnd"/>
            <w:r w:rsidRPr="00E633CD">
              <w:rPr>
                <w:rFonts w:ascii="Times New Roman" w:eastAsia="MS Mincho" w:hAnsi="Times New Roman" w:cs="Times New Roman"/>
                <w:kern w:val="0"/>
                <w:sz w:val="20"/>
                <w:szCs w:val="20"/>
                <w:lang w:val="en-GB" w:eastAsia="en-US"/>
              </w:rPr>
              <w:t xml:space="preserve"> for inter-frequency HO</w:t>
            </w:r>
          </w:p>
          <w:p w14:paraId="10A394F5" w14:textId="77777777" w:rsidR="00E633CD" w:rsidRPr="00E633CD" w:rsidRDefault="00E633CD" w:rsidP="008104DE">
            <w:pPr>
              <w:spacing w:after="180" w:line="259" w:lineRule="auto"/>
              <w:jc w:val="both"/>
              <w:rPr>
                <w:rFonts w:ascii="Times New Roman" w:eastAsia="等线" w:hAnsi="Times New Roman" w:cs="Times New Roman"/>
                <w:b/>
                <w:kern w:val="0"/>
                <w:sz w:val="20"/>
                <w:szCs w:val="20"/>
                <w:u w:val="single"/>
                <w:lang w:val="en-GB" w:eastAsia="ko-KR"/>
              </w:rPr>
            </w:pPr>
            <w:r w:rsidRPr="00E633CD">
              <w:rPr>
                <w:rFonts w:ascii="Times New Roman" w:eastAsia="等线" w:hAnsi="Times New Roman" w:cs="Times New Roman"/>
                <w:b/>
                <w:kern w:val="0"/>
                <w:sz w:val="20"/>
                <w:szCs w:val="20"/>
                <w:u w:val="single"/>
                <w:lang w:val="en-GB" w:eastAsia="ko-KR"/>
              </w:rPr>
              <w:t>HO to target cell when SSB used for measurement and SSB associated with RACH BWP is different</w:t>
            </w:r>
          </w:p>
          <w:p w14:paraId="6E9644F5" w14:textId="77777777" w:rsidR="00E633CD" w:rsidRPr="00E633CD" w:rsidRDefault="00E633CD" w:rsidP="008104DE">
            <w:pPr>
              <w:numPr>
                <w:ilvl w:val="1"/>
                <w:numId w:val="31"/>
              </w:numPr>
              <w:spacing w:after="120" w:line="259" w:lineRule="auto"/>
              <w:ind w:left="1440"/>
              <w:jc w:val="both"/>
              <w:rPr>
                <w:rFonts w:ascii="Times New Roman" w:eastAsia="MS Mincho" w:hAnsi="Times New Roman" w:cs="Times New Roman"/>
                <w:kern w:val="0"/>
                <w:sz w:val="20"/>
                <w:szCs w:val="20"/>
                <w:lang w:val="en-GB" w:eastAsia="en-US"/>
              </w:rPr>
            </w:pPr>
            <w:r w:rsidRPr="00E633CD">
              <w:rPr>
                <w:rFonts w:ascii="Times New Roman" w:eastAsia="MS Mincho" w:hAnsi="Times New Roman" w:cs="Times New Roman"/>
                <w:b/>
                <w:bCs/>
                <w:kern w:val="0"/>
                <w:sz w:val="20"/>
                <w:szCs w:val="20"/>
                <w:lang w:val="en-GB" w:eastAsia="en-US"/>
              </w:rPr>
              <w:t>Option 1 (E///):</w:t>
            </w:r>
            <w:r w:rsidRPr="00E633CD">
              <w:rPr>
                <w:rFonts w:ascii="Times New Roman" w:eastAsia="MS Mincho" w:hAnsi="Times New Roman" w:cs="Times New Roman"/>
                <w:kern w:val="0"/>
                <w:sz w:val="20"/>
                <w:szCs w:val="20"/>
                <w:lang w:val="en-GB" w:eastAsia="en-US"/>
              </w:rPr>
              <w:t xml:space="preserve"> </w:t>
            </w:r>
            <w:r w:rsidRPr="00E633CD">
              <w:rPr>
                <w:rFonts w:ascii="Times New Roman" w:eastAsia="Yu Mincho" w:hAnsi="Times New Roman" w:cs="Times New Roman"/>
                <w:bCs/>
                <w:color w:val="000000"/>
                <w:kern w:val="0"/>
                <w:sz w:val="20"/>
                <w:szCs w:val="20"/>
                <w:lang w:val="en-GB" w:eastAsia="ko-KR"/>
              </w:rPr>
              <w:t>The UE is not expected to perform HO to the target cell when:</w:t>
            </w:r>
          </w:p>
          <w:p w14:paraId="5958F1CC" w14:textId="64BF626B" w:rsidR="00E633CD" w:rsidRPr="00E633CD" w:rsidRDefault="00E633CD" w:rsidP="008104DE">
            <w:pPr>
              <w:numPr>
                <w:ilvl w:val="2"/>
                <w:numId w:val="31"/>
              </w:numPr>
              <w:spacing w:after="120" w:line="259" w:lineRule="auto"/>
              <w:jc w:val="both"/>
              <w:rPr>
                <w:rFonts w:ascii="Times New Roman" w:eastAsia="MS Mincho" w:hAnsi="Times New Roman" w:cs="Times New Roman"/>
                <w:kern w:val="0"/>
                <w:sz w:val="20"/>
                <w:szCs w:val="20"/>
                <w:lang w:val="en-GB" w:eastAsia="en-US"/>
              </w:rPr>
            </w:pPr>
            <w:r w:rsidRPr="00E633CD">
              <w:rPr>
                <w:rFonts w:ascii="Times New Roman" w:eastAsia="Yu Mincho" w:hAnsi="Times New Roman" w:cs="Times New Roman"/>
                <w:bCs/>
                <w:color w:val="000000"/>
                <w:kern w:val="0"/>
                <w:sz w:val="20"/>
                <w:szCs w:val="20"/>
                <w:lang w:eastAsia="ko-KR"/>
              </w:rPr>
              <w:t xml:space="preserve">It has </w:t>
            </w:r>
            <w:r w:rsidRPr="00E633CD">
              <w:rPr>
                <w:rFonts w:ascii="Times New Roman" w:eastAsia="Yu Mincho" w:hAnsi="Times New Roman" w:cs="Times New Roman"/>
                <w:bCs/>
                <w:color w:val="000000"/>
                <w:kern w:val="0"/>
                <w:sz w:val="20"/>
                <w:szCs w:val="20"/>
                <w:lang w:val="en-GB" w:eastAsia="ko-KR"/>
              </w:rPr>
              <w:t>done measurement in target cell on SSB which is different than the SSB associated with BWP where RACH is configured and if the separation between initial BWP and Redcap BWPs is larger than 20 MHz for FR1 and 100 MHz for FR2</w:t>
            </w:r>
          </w:p>
          <w:p w14:paraId="4440F893" w14:textId="77777777" w:rsidR="00E633CD" w:rsidRPr="00E633CD" w:rsidRDefault="00E633CD" w:rsidP="008104DE">
            <w:pPr>
              <w:spacing w:after="180" w:line="259" w:lineRule="auto"/>
              <w:jc w:val="both"/>
              <w:rPr>
                <w:rFonts w:ascii="Times New Roman" w:eastAsia="等线" w:hAnsi="Times New Roman" w:cs="Times New Roman"/>
                <w:b/>
                <w:kern w:val="0"/>
                <w:sz w:val="20"/>
                <w:szCs w:val="20"/>
                <w:u w:val="single"/>
                <w:lang w:val="en-GB" w:eastAsia="ko-KR"/>
              </w:rPr>
            </w:pPr>
            <w:r w:rsidRPr="00E633CD">
              <w:rPr>
                <w:rFonts w:ascii="Times New Roman" w:eastAsia="等线" w:hAnsi="Times New Roman" w:cs="Times New Roman"/>
                <w:b/>
                <w:kern w:val="0"/>
                <w:sz w:val="20"/>
                <w:szCs w:val="20"/>
                <w:u w:val="single"/>
                <w:lang w:val="en-GB" w:eastAsia="ko-KR"/>
              </w:rPr>
              <w:t xml:space="preserve">HO to a </w:t>
            </w:r>
            <w:proofErr w:type="spellStart"/>
            <w:r w:rsidRPr="00E633CD">
              <w:rPr>
                <w:rFonts w:ascii="Times New Roman" w:eastAsia="等线" w:hAnsi="Times New Roman" w:cs="Times New Roman"/>
                <w:b/>
                <w:kern w:val="0"/>
                <w:sz w:val="20"/>
                <w:szCs w:val="20"/>
                <w:u w:val="single"/>
                <w:lang w:val="en-GB" w:eastAsia="ko-KR"/>
              </w:rPr>
              <w:t>RedCap</w:t>
            </w:r>
            <w:proofErr w:type="spellEnd"/>
            <w:r w:rsidRPr="00E633CD">
              <w:rPr>
                <w:rFonts w:ascii="Times New Roman" w:eastAsia="等线" w:hAnsi="Times New Roman" w:cs="Times New Roman"/>
                <w:b/>
                <w:kern w:val="0"/>
                <w:sz w:val="20"/>
                <w:szCs w:val="20"/>
                <w:u w:val="single"/>
                <w:lang w:val="en-GB" w:eastAsia="ko-KR"/>
              </w:rPr>
              <w:t xml:space="preserve"> specific BWP with NCD-SSB (no CD-SSB)</w:t>
            </w:r>
          </w:p>
          <w:p w14:paraId="0B8CF499" w14:textId="77777777" w:rsidR="00E633CD" w:rsidRPr="00E633CD" w:rsidRDefault="00E633CD" w:rsidP="008104DE">
            <w:pPr>
              <w:numPr>
                <w:ilvl w:val="1"/>
                <w:numId w:val="31"/>
              </w:numPr>
              <w:spacing w:after="120" w:line="259" w:lineRule="auto"/>
              <w:ind w:left="1440"/>
              <w:jc w:val="both"/>
              <w:rPr>
                <w:rFonts w:ascii="Times New Roman" w:eastAsia="MS Mincho" w:hAnsi="Times New Roman" w:cs="Times New Roman"/>
                <w:kern w:val="0"/>
                <w:sz w:val="20"/>
                <w:szCs w:val="20"/>
                <w:lang w:val="en-GB" w:eastAsia="en-US"/>
              </w:rPr>
            </w:pPr>
            <w:r w:rsidRPr="00E633CD">
              <w:rPr>
                <w:rFonts w:ascii="Times New Roman" w:eastAsia="MS Mincho" w:hAnsi="Times New Roman" w:cs="Times New Roman"/>
                <w:b/>
                <w:bCs/>
                <w:kern w:val="0"/>
                <w:sz w:val="20"/>
                <w:szCs w:val="20"/>
                <w:lang w:val="en-GB" w:eastAsia="en-US"/>
              </w:rPr>
              <w:t>Option 1 (E///):</w:t>
            </w:r>
            <w:r w:rsidRPr="00E633CD">
              <w:rPr>
                <w:rFonts w:ascii="Times New Roman" w:eastAsia="MS Mincho" w:hAnsi="Times New Roman" w:cs="Times New Roman"/>
                <w:kern w:val="0"/>
                <w:sz w:val="20"/>
                <w:szCs w:val="20"/>
                <w:lang w:val="en-GB" w:eastAsia="en-US"/>
              </w:rPr>
              <w:t xml:space="preserve"> H</w:t>
            </w:r>
            <w:r w:rsidRPr="00E633CD">
              <w:rPr>
                <w:rFonts w:ascii="Times New Roman" w:eastAsia="Yu Mincho" w:hAnsi="Times New Roman" w:cs="Times New Roman"/>
                <w:bCs/>
                <w:color w:val="000000"/>
                <w:kern w:val="0"/>
                <w:sz w:val="20"/>
                <w:szCs w:val="20"/>
                <w:lang w:val="en-GB" w:eastAsia="ko-KR"/>
              </w:rPr>
              <w:t xml:space="preserve">andover directly to a </w:t>
            </w:r>
            <w:proofErr w:type="spellStart"/>
            <w:r w:rsidRPr="00E633CD">
              <w:rPr>
                <w:rFonts w:ascii="Times New Roman" w:eastAsia="Yu Mincho" w:hAnsi="Times New Roman" w:cs="Times New Roman"/>
                <w:bCs/>
                <w:color w:val="000000"/>
                <w:kern w:val="0"/>
                <w:sz w:val="20"/>
                <w:szCs w:val="20"/>
                <w:lang w:val="en-GB" w:eastAsia="ko-KR"/>
              </w:rPr>
              <w:t>RedCap</w:t>
            </w:r>
            <w:proofErr w:type="spellEnd"/>
            <w:r w:rsidRPr="00E633CD">
              <w:rPr>
                <w:rFonts w:ascii="Times New Roman" w:eastAsia="Yu Mincho" w:hAnsi="Times New Roman" w:cs="Times New Roman"/>
                <w:bCs/>
                <w:color w:val="000000"/>
                <w:kern w:val="0"/>
                <w:sz w:val="20"/>
                <w:szCs w:val="20"/>
                <w:lang w:val="en-GB" w:eastAsia="ko-KR"/>
              </w:rPr>
              <w:t xml:space="preserve"> specific BWP where only NCD-SSB is transmitted is supported when:</w:t>
            </w:r>
          </w:p>
          <w:p w14:paraId="39905937" w14:textId="77777777" w:rsidR="00E633CD" w:rsidRPr="00E633CD" w:rsidRDefault="00E633CD" w:rsidP="008104DE">
            <w:pPr>
              <w:numPr>
                <w:ilvl w:val="2"/>
                <w:numId w:val="31"/>
              </w:numPr>
              <w:spacing w:after="120" w:line="259" w:lineRule="auto"/>
              <w:jc w:val="both"/>
              <w:rPr>
                <w:rFonts w:ascii="Times New Roman" w:eastAsia="Yu Mincho" w:hAnsi="Times New Roman" w:cs="Times New Roman"/>
                <w:bCs/>
                <w:color w:val="000000"/>
                <w:kern w:val="0"/>
                <w:sz w:val="20"/>
                <w:szCs w:val="20"/>
                <w:lang w:eastAsia="ko-KR"/>
              </w:rPr>
            </w:pPr>
            <w:r w:rsidRPr="00E633CD">
              <w:rPr>
                <w:rFonts w:ascii="Times New Roman" w:eastAsia="Yu Mincho" w:hAnsi="Times New Roman" w:cs="Times New Roman"/>
                <w:bCs/>
                <w:color w:val="000000"/>
                <w:kern w:val="0"/>
                <w:sz w:val="20"/>
                <w:szCs w:val="20"/>
                <w:lang w:eastAsia="ko-KR"/>
              </w:rPr>
              <w:t>the difference of center frequency between NCD-SSB of target BWP and CD-SSB of initial BWP of target cell is not larger than 20MHz in FR1 and 100MHz in FR2,</w:t>
            </w:r>
          </w:p>
          <w:p w14:paraId="71BB5F54" w14:textId="77777777" w:rsidR="00E633CD" w:rsidRPr="00E633CD" w:rsidRDefault="00E633CD" w:rsidP="008104DE">
            <w:pPr>
              <w:numPr>
                <w:ilvl w:val="2"/>
                <w:numId w:val="31"/>
              </w:numPr>
              <w:spacing w:after="120" w:line="259" w:lineRule="auto"/>
              <w:jc w:val="both"/>
              <w:rPr>
                <w:rFonts w:ascii="Times New Roman" w:eastAsia="Yu Mincho" w:hAnsi="Times New Roman" w:cs="Times New Roman"/>
                <w:bCs/>
                <w:color w:val="000000"/>
                <w:kern w:val="0"/>
                <w:sz w:val="20"/>
                <w:szCs w:val="20"/>
                <w:lang w:eastAsia="ko-KR"/>
              </w:rPr>
            </w:pPr>
            <w:r w:rsidRPr="00E633CD">
              <w:rPr>
                <w:rFonts w:ascii="Times New Roman" w:eastAsia="Yu Mincho" w:hAnsi="Times New Roman" w:cs="Times New Roman"/>
                <w:bCs/>
                <w:color w:val="000000"/>
                <w:kern w:val="0"/>
                <w:sz w:val="20"/>
                <w:szCs w:val="20"/>
                <w:lang w:eastAsia="ko-KR"/>
              </w:rPr>
              <w:t>the difference of reception power between NCD-SSB and CD-SSB is less than 3dB,</w:t>
            </w:r>
          </w:p>
          <w:p w14:paraId="427F9396" w14:textId="1FAABEDB" w:rsidR="00E633CD" w:rsidRPr="00E633CD" w:rsidRDefault="00E633CD" w:rsidP="008104DE">
            <w:pPr>
              <w:numPr>
                <w:ilvl w:val="2"/>
                <w:numId w:val="31"/>
              </w:numPr>
              <w:spacing w:after="120" w:line="259" w:lineRule="auto"/>
              <w:jc w:val="both"/>
              <w:rPr>
                <w:rFonts w:ascii="Times New Roman" w:eastAsia="Yu Mincho" w:hAnsi="Times New Roman" w:cs="Times New Roman"/>
                <w:bCs/>
                <w:color w:val="000000"/>
                <w:kern w:val="0"/>
                <w:sz w:val="20"/>
                <w:szCs w:val="20"/>
                <w:lang w:eastAsia="ko-KR"/>
              </w:rPr>
            </w:pPr>
            <w:r w:rsidRPr="00E633CD">
              <w:rPr>
                <w:rFonts w:ascii="Times New Roman" w:eastAsia="Yu Mincho" w:hAnsi="Times New Roman" w:cs="Times New Roman"/>
                <w:bCs/>
                <w:color w:val="000000"/>
                <w:kern w:val="0"/>
                <w:sz w:val="20"/>
                <w:szCs w:val="20"/>
                <w:lang w:eastAsia="ko-KR"/>
              </w:rPr>
              <w:t>the periodicity of NCD-SSB and CD-SSB is the sam</w:t>
            </w:r>
            <w:r w:rsidR="00962CE2">
              <w:rPr>
                <w:rFonts w:ascii="Times New Roman" w:eastAsia="Yu Mincho" w:hAnsi="Times New Roman" w:cs="Times New Roman"/>
                <w:bCs/>
                <w:color w:val="000000"/>
                <w:kern w:val="0"/>
                <w:sz w:val="20"/>
                <w:szCs w:val="20"/>
                <w:lang w:eastAsia="ko-KR"/>
              </w:rPr>
              <w:t>e</w:t>
            </w:r>
          </w:p>
          <w:p w14:paraId="334DC6F2" w14:textId="77777777" w:rsidR="00E633CD" w:rsidRPr="00E633CD" w:rsidRDefault="00E633CD" w:rsidP="008104DE">
            <w:pPr>
              <w:spacing w:after="180" w:line="259" w:lineRule="auto"/>
              <w:jc w:val="both"/>
              <w:rPr>
                <w:rFonts w:ascii="Times New Roman" w:eastAsia="等线" w:hAnsi="Times New Roman" w:cs="Times New Roman"/>
                <w:b/>
                <w:kern w:val="0"/>
                <w:sz w:val="20"/>
                <w:szCs w:val="20"/>
                <w:u w:val="single"/>
                <w:lang w:val="en-GB" w:eastAsia="ko-KR"/>
              </w:rPr>
            </w:pPr>
            <w:r w:rsidRPr="00E633CD">
              <w:rPr>
                <w:rFonts w:ascii="Times New Roman" w:eastAsia="等线" w:hAnsi="Times New Roman" w:cs="Times New Roman"/>
                <w:b/>
                <w:kern w:val="0"/>
                <w:sz w:val="20"/>
                <w:szCs w:val="20"/>
                <w:u w:val="single"/>
                <w:lang w:val="en-GB" w:eastAsia="ko-KR"/>
              </w:rPr>
              <w:t xml:space="preserve">Requirements for handover to </w:t>
            </w:r>
            <w:proofErr w:type="spellStart"/>
            <w:r w:rsidRPr="00E633CD">
              <w:rPr>
                <w:rFonts w:ascii="Times New Roman" w:eastAsia="等线" w:hAnsi="Times New Roman" w:cs="Times New Roman"/>
                <w:b/>
                <w:kern w:val="0"/>
                <w:sz w:val="20"/>
                <w:szCs w:val="20"/>
                <w:u w:val="single"/>
                <w:lang w:val="en-GB" w:eastAsia="ko-KR"/>
              </w:rPr>
              <w:t>RedCap</w:t>
            </w:r>
            <w:proofErr w:type="spellEnd"/>
            <w:r w:rsidRPr="00E633CD">
              <w:rPr>
                <w:rFonts w:ascii="Times New Roman" w:eastAsia="等线" w:hAnsi="Times New Roman" w:cs="Times New Roman"/>
                <w:b/>
                <w:kern w:val="0"/>
                <w:sz w:val="20"/>
                <w:szCs w:val="20"/>
                <w:u w:val="single"/>
                <w:lang w:val="en-GB" w:eastAsia="ko-KR"/>
              </w:rPr>
              <w:t xml:space="preserve"> specific BWP with NCD-SSB (no CD-SSB)</w:t>
            </w:r>
          </w:p>
          <w:p w14:paraId="333780AA" w14:textId="1890B1D2" w:rsidR="00E633CD" w:rsidRPr="00E633CD" w:rsidRDefault="00E633CD" w:rsidP="008104DE">
            <w:pPr>
              <w:numPr>
                <w:ilvl w:val="1"/>
                <w:numId w:val="31"/>
              </w:numPr>
              <w:spacing w:after="120" w:line="259" w:lineRule="auto"/>
              <w:ind w:left="1440"/>
              <w:jc w:val="both"/>
              <w:rPr>
                <w:rFonts w:ascii="Times New Roman" w:eastAsia="MS Mincho" w:hAnsi="Times New Roman" w:cs="Times New Roman"/>
                <w:kern w:val="0"/>
                <w:sz w:val="20"/>
                <w:szCs w:val="20"/>
                <w:lang w:val="en-GB" w:eastAsia="en-US"/>
              </w:rPr>
            </w:pPr>
            <w:r w:rsidRPr="00E633CD">
              <w:rPr>
                <w:rFonts w:ascii="Times New Roman" w:eastAsia="MS Mincho" w:hAnsi="Times New Roman" w:cs="Times New Roman"/>
                <w:b/>
                <w:bCs/>
                <w:kern w:val="0"/>
                <w:sz w:val="20"/>
                <w:szCs w:val="20"/>
                <w:lang w:val="en-GB" w:eastAsia="en-US"/>
              </w:rPr>
              <w:t>Option 1 (E///):</w:t>
            </w:r>
            <w:r w:rsidRPr="00E633CD">
              <w:rPr>
                <w:rFonts w:ascii="Times New Roman" w:eastAsia="MS Mincho" w:hAnsi="Times New Roman" w:cs="Times New Roman"/>
                <w:kern w:val="0"/>
                <w:sz w:val="20"/>
                <w:szCs w:val="20"/>
                <w:lang w:val="en-GB" w:eastAsia="en-US"/>
              </w:rPr>
              <w:t xml:space="preserve"> </w:t>
            </w:r>
            <w:r w:rsidRPr="00E633CD">
              <w:rPr>
                <w:rFonts w:ascii="Times New Roman" w:eastAsia="Yu Mincho" w:hAnsi="Times New Roman" w:cs="Times New Roman"/>
                <w:bCs/>
                <w:color w:val="000000"/>
                <w:kern w:val="0"/>
                <w:sz w:val="20"/>
                <w:szCs w:val="20"/>
                <w:lang w:val="en-GB" w:eastAsia="ko-KR"/>
              </w:rPr>
              <w:t xml:space="preserve">Legacy NR handover requirements can be reused for handover to a target </w:t>
            </w:r>
            <w:proofErr w:type="spellStart"/>
            <w:r w:rsidRPr="00E633CD">
              <w:rPr>
                <w:rFonts w:ascii="Times New Roman" w:eastAsia="Yu Mincho" w:hAnsi="Times New Roman" w:cs="Times New Roman"/>
                <w:bCs/>
                <w:color w:val="000000"/>
                <w:kern w:val="0"/>
                <w:sz w:val="20"/>
                <w:szCs w:val="20"/>
                <w:lang w:val="en-GB" w:eastAsia="ko-KR"/>
              </w:rPr>
              <w:t>RedCap</w:t>
            </w:r>
            <w:proofErr w:type="spellEnd"/>
            <w:r w:rsidRPr="00E633CD">
              <w:rPr>
                <w:rFonts w:ascii="Times New Roman" w:eastAsia="Yu Mincho" w:hAnsi="Times New Roman" w:cs="Times New Roman"/>
                <w:bCs/>
                <w:color w:val="000000"/>
                <w:kern w:val="0"/>
                <w:sz w:val="20"/>
                <w:szCs w:val="20"/>
                <w:lang w:val="en-GB" w:eastAsia="ko-KR"/>
              </w:rPr>
              <w:t xml:space="preserve"> specific BWP where NCD-SSB is transmitted when the periodicity of NCD-SSB and CD-SSB is same. </w:t>
            </w:r>
          </w:p>
          <w:p w14:paraId="734FDBB0" w14:textId="77777777" w:rsidR="00E633CD" w:rsidRPr="00E633CD" w:rsidRDefault="00E633CD" w:rsidP="008104DE">
            <w:pPr>
              <w:spacing w:after="180" w:line="259" w:lineRule="auto"/>
              <w:jc w:val="both"/>
              <w:rPr>
                <w:rFonts w:ascii="Times New Roman" w:eastAsia="等线" w:hAnsi="Times New Roman" w:cs="Times New Roman"/>
                <w:b/>
                <w:kern w:val="0"/>
                <w:sz w:val="20"/>
                <w:szCs w:val="20"/>
                <w:u w:val="single"/>
                <w:lang w:val="en-GB" w:eastAsia="ko-KR"/>
              </w:rPr>
            </w:pPr>
            <w:r w:rsidRPr="00E633CD">
              <w:rPr>
                <w:rFonts w:ascii="Times New Roman" w:eastAsia="等线" w:hAnsi="Times New Roman" w:cs="Times New Roman"/>
                <w:b/>
                <w:kern w:val="0"/>
                <w:sz w:val="20"/>
                <w:szCs w:val="20"/>
                <w:u w:val="single"/>
                <w:lang w:val="en-GB" w:eastAsia="ko-KR"/>
              </w:rPr>
              <w:t xml:space="preserve">Handover to </w:t>
            </w:r>
            <w:proofErr w:type="spellStart"/>
            <w:r w:rsidRPr="00E633CD">
              <w:rPr>
                <w:rFonts w:ascii="Times New Roman" w:eastAsia="等线" w:hAnsi="Times New Roman" w:cs="Times New Roman"/>
                <w:b/>
                <w:kern w:val="0"/>
                <w:sz w:val="20"/>
                <w:szCs w:val="20"/>
                <w:u w:val="single"/>
                <w:lang w:val="en-GB" w:eastAsia="ko-KR"/>
              </w:rPr>
              <w:t>RedCap</w:t>
            </w:r>
            <w:proofErr w:type="spellEnd"/>
            <w:r w:rsidRPr="00E633CD">
              <w:rPr>
                <w:rFonts w:ascii="Times New Roman" w:eastAsia="等线" w:hAnsi="Times New Roman" w:cs="Times New Roman"/>
                <w:b/>
                <w:kern w:val="0"/>
                <w:sz w:val="20"/>
                <w:szCs w:val="20"/>
                <w:u w:val="single"/>
                <w:lang w:val="en-GB" w:eastAsia="ko-KR"/>
              </w:rPr>
              <w:t xml:space="preserve"> specific BWP with no SSB</w:t>
            </w:r>
          </w:p>
          <w:p w14:paraId="59ABD849" w14:textId="77777777" w:rsidR="00E633CD" w:rsidRPr="00E633CD" w:rsidRDefault="00E633CD" w:rsidP="008104DE">
            <w:pPr>
              <w:numPr>
                <w:ilvl w:val="1"/>
                <w:numId w:val="31"/>
              </w:numPr>
              <w:spacing w:after="120" w:line="259" w:lineRule="auto"/>
              <w:ind w:left="1440"/>
              <w:jc w:val="both"/>
              <w:rPr>
                <w:rFonts w:ascii="Times New Roman" w:eastAsia="Yu Mincho" w:hAnsi="Times New Roman" w:cs="Times New Roman"/>
                <w:bCs/>
                <w:color w:val="000000"/>
                <w:kern w:val="0"/>
                <w:sz w:val="20"/>
                <w:szCs w:val="20"/>
                <w:lang w:eastAsia="ko-KR"/>
              </w:rPr>
            </w:pPr>
            <w:r w:rsidRPr="00E633CD">
              <w:rPr>
                <w:rFonts w:ascii="Times New Roman" w:eastAsia="MS Mincho" w:hAnsi="Times New Roman" w:cs="Times New Roman"/>
                <w:b/>
                <w:bCs/>
                <w:kern w:val="0"/>
                <w:sz w:val="20"/>
                <w:szCs w:val="20"/>
                <w:lang w:val="en-GB" w:eastAsia="en-US"/>
              </w:rPr>
              <w:t>Option 1 (E///):</w:t>
            </w:r>
            <w:r w:rsidRPr="00E633CD">
              <w:rPr>
                <w:rFonts w:ascii="Times New Roman" w:eastAsia="MS Mincho" w:hAnsi="Times New Roman" w:cs="Times New Roman"/>
                <w:kern w:val="0"/>
                <w:sz w:val="20"/>
                <w:szCs w:val="20"/>
                <w:lang w:val="en-GB" w:eastAsia="en-US"/>
              </w:rPr>
              <w:t xml:space="preserve"> </w:t>
            </w:r>
            <w:r w:rsidRPr="00E633CD">
              <w:rPr>
                <w:rFonts w:ascii="Times New Roman" w:eastAsia="MS Mincho" w:hAnsi="Times New Roman" w:cs="Times New Roman"/>
                <w:color w:val="000000"/>
                <w:kern w:val="0"/>
                <w:sz w:val="20"/>
                <w:szCs w:val="20"/>
                <w:lang w:val="en-GB" w:eastAsia="en-US"/>
              </w:rPr>
              <w:t xml:space="preserve">When there is no SSB transmission in a target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specific BWP, handover to that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specific BWP is supported when: </w:t>
            </w:r>
          </w:p>
          <w:p w14:paraId="30955158" w14:textId="77777777" w:rsidR="00E633CD" w:rsidRPr="00E633CD" w:rsidRDefault="00E633CD" w:rsidP="008104DE">
            <w:pPr>
              <w:numPr>
                <w:ilvl w:val="2"/>
                <w:numId w:val="31"/>
              </w:numPr>
              <w:spacing w:after="120" w:line="259" w:lineRule="auto"/>
              <w:jc w:val="both"/>
              <w:rPr>
                <w:rFonts w:ascii="Times New Roman" w:eastAsia="Yu Mincho" w:hAnsi="Times New Roman" w:cs="Times New Roman"/>
                <w:bCs/>
                <w:color w:val="000000"/>
                <w:kern w:val="0"/>
                <w:sz w:val="20"/>
                <w:szCs w:val="20"/>
                <w:lang w:eastAsia="ko-KR"/>
              </w:rPr>
            </w:pPr>
            <w:r w:rsidRPr="00E633CD">
              <w:rPr>
                <w:rFonts w:ascii="Times New Roman" w:eastAsia="Yu Mincho" w:hAnsi="Times New Roman" w:cs="Times New Roman"/>
                <w:bCs/>
                <w:color w:val="000000"/>
                <w:kern w:val="0"/>
                <w:sz w:val="20"/>
                <w:szCs w:val="20"/>
                <w:lang w:eastAsia="ko-KR"/>
              </w:rPr>
              <w:t xml:space="preserve">target </w:t>
            </w:r>
            <w:proofErr w:type="spellStart"/>
            <w:r w:rsidRPr="00E633CD">
              <w:rPr>
                <w:rFonts w:ascii="Times New Roman" w:eastAsia="Yu Mincho" w:hAnsi="Times New Roman" w:cs="Times New Roman"/>
                <w:bCs/>
                <w:color w:val="000000"/>
                <w:kern w:val="0"/>
                <w:sz w:val="20"/>
                <w:szCs w:val="20"/>
                <w:lang w:eastAsia="ko-KR"/>
              </w:rPr>
              <w:t>RedCap</w:t>
            </w:r>
            <w:proofErr w:type="spellEnd"/>
            <w:r w:rsidRPr="00E633CD">
              <w:rPr>
                <w:rFonts w:ascii="Times New Roman" w:eastAsia="Yu Mincho" w:hAnsi="Times New Roman" w:cs="Times New Roman"/>
                <w:bCs/>
                <w:color w:val="000000"/>
                <w:kern w:val="0"/>
                <w:sz w:val="20"/>
                <w:szCs w:val="20"/>
                <w:lang w:eastAsia="ko-KR"/>
              </w:rPr>
              <w:t xml:space="preserve"> specific BWP and initial BWP of target cell are not separated by larger than 20MHz in FR1 and 100MHz in FR2.</w:t>
            </w:r>
          </w:p>
          <w:p w14:paraId="6B5E7B3A" w14:textId="77777777" w:rsidR="00E633CD" w:rsidRPr="00E633CD" w:rsidRDefault="00E633CD" w:rsidP="008104DE">
            <w:pPr>
              <w:numPr>
                <w:ilvl w:val="1"/>
                <w:numId w:val="31"/>
              </w:numPr>
              <w:spacing w:after="120" w:line="259" w:lineRule="auto"/>
              <w:ind w:left="1440"/>
              <w:jc w:val="both"/>
              <w:rPr>
                <w:rFonts w:ascii="Times New Roman" w:eastAsia="Yu Mincho" w:hAnsi="Times New Roman" w:cs="Times New Roman"/>
                <w:bCs/>
                <w:color w:val="000000"/>
                <w:kern w:val="0"/>
                <w:sz w:val="20"/>
                <w:szCs w:val="20"/>
                <w:lang w:eastAsia="ko-KR"/>
              </w:rPr>
            </w:pPr>
            <w:r w:rsidRPr="00E633CD">
              <w:rPr>
                <w:rFonts w:ascii="Times New Roman" w:eastAsia="MS Mincho" w:hAnsi="Times New Roman" w:cs="Times New Roman"/>
                <w:b/>
                <w:bCs/>
                <w:kern w:val="0"/>
                <w:sz w:val="20"/>
                <w:szCs w:val="20"/>
                <w:lang w:val="en-GB" w:eastAsia="en-US"/>
              </w:rPr>
              <w:lastRenderedPageBreak/>
              <w:t>Option 2 (Apple):</w:t>
            </w:r>
            <w:r w:rsidRPr="00E633CD">
              <w:rPr>
                <w:rFonts w:ascii="Times New Roman" w:eastAsia="MS Mincho" w:hAnsi="Times New Roman" w:cs="Times New Roman"/>
                <w:kern w:val="0"/>
                <w:sz w:val="20"/>
                <w:szCs w:val="20"/>
                <w:lang w:val="en-GB" w:eastAsia="en-US"/>
              </w:rPr>
              <w:t xml:space="preserve"> </w:t>
            </w:r>
            <w:r w:rsidRPr="00E633CD">
              <w:rPr>
                <w:rFonts w:ascii="Times New Roman" w:eastAsia="MS Mincho" w:hAnsi="Times New Roman" w:cs="Times New Roman"/>
                <w:color w:val="000000"/>
                <w:kern w:val="0"/>
                <w:sz w:val="20"/>
                <w:szCs w:val="20"/>
                <w:lang w:val="en-GB" w:eastAsia="en-US"/>
              </w:rPr>
              <w:t xml:space="preserve">When there is no SSB transmission in a target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specific BWP, handover to that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specific BWP is supported but no requirement applies. </w:t>
            </w:r>
          </w:p>
          <w:p w14:paraId="22AA4D3E" w14:textId="77777777" w:rsidR="00E633CD" w:rsidRPr="00E633CD" w:rsidRDefault="00E633CD" w:rsidP="008104DE">
            <w:pPr>
              <w:numPr>
                <w:ilvl w:val="1"/>
                <w:numId w:val="31"/>
              </w:numPr>
              <w:spacing w:after="120" w:line="259" w:lineRule="auto"/>
              <w:ind w:left="1440"/>
              <w:jc w:val="both"/>
              <w:rPr>
                <w:rFonts w:ascii="Times New Roman" w:eastAsia="Yu Mincho" w:hAnsi="Times New Roman" w:cs="Times New Roman"/>
                <w:bCs/>
                <w:color w:val="000000"/>
                <w:kern w:val="0"/>
                <w:sz w:val="20"/>
                <w:szCs w:val="20"/>
                <w:lang w:eastAsia="ko-KR"/>
              </w:rPr>
            </w:pPr>
            <w:r w:rsidRPr="00E633CD">
              <w:rPr>
                <w:rFonts w:ascii="Times New Roman" w:eastAsia="MS Mincho" w:hAnsi="Times New Roman" w:cs="Times New Roman"/>
                <w:b/>
                <w:color w:val="000000"/>
                <w:kern w:val="0"/>
                <w:sz w:val="20"/>
                <w:szCs w:val="20"/>
                <w:lang w:val="en-GB" w:eastAsia="ko-KR"/>
              </w:rPr>
              <w:t>Option 3 (MTK):</w:t>
            </w:r>
            <w:r w:rsidRPr="00E633CD">
              <w:rPr>
                <w:rFonts w:ascii="Times New Roman" w:eastAsia="MS Mincho" w:hAnsi="Times New Roman" w:cs="Times New Roman"/>
                <w:bCs/>
                <w:color w:val="000000"/>
                <w:kern w:val="0"/>
                <w:sz w:val="20"/>
                <w:szCs w:val="20"/>
                <w:lang w:val="en-GB" w:eastAsia="ko-KR"/>
              </w:rPr>
              <w:t xml:space="preserve"> </w:t>
            </w:r>
            <w:r w:rsidRPr="00E633CD">
              <w:rPr>
                <w:rFonts w:ascii="Times New Roman" w:eastAsia="MS Mincho" w:hAnsi="Times New Roman" w:cs="Times New Roman"/>
                <w:bCs/>
                <w:color w:val="000000"/>
                <w:kern w:val="0"/>
                <w:sz w:val="20"/>
                <w:szCs w:val="20"/>
                <w:lang w:val="en-GB" w:eastAsia="en-US"/>
              </w:rPr>
              <w:t>W</w:t>
            </w:r>
            <w:r w:rsidRPr="00E633CD">
              <w:rPr>
                <w:rFonts w:ascii="Times New Roman" w:eastAsia="MS Mincho" w:hAnsi="Times New Roman" w:cs="Times New Roman"/>
                <w:color w:val="000000"/>
                <w:kern w:val="0"/>
                <w:sz w:val="20"/>
                <w:szCs w:val="20"/>
                <w:lang w:val="en-GB" w:eastAsia="en-US"/>
              </w:rPr>
              <w:t xml:space="preserve">hen there is no SSB transmission in a target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specific BWP, handover to that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then the UE shall switch back to CD-SSB.</w:t>
            </w:r>
          </w:p>
          <w:p w14:paraId="7A621006" w14:textId="77777777" w:rsidR="00E633CD" w:rsidRPr="00E633CD" w:rsidRDefault="00E633CD" w:rsidP="008104DE">
            <w:pPr>
              <w:numPr>
                <w:ilvl w:val="1"/>
                <w:numId w:val="31"/>
              </w:numPr>
              <w:spacing w:after="120" w:line="259" w:lineRule="auto"/>
              <w:ind w:left="1440"/>
              <w:jc w:val="both"/>
              <w:rPr>
                <w:rFonts w:ascii="Times New Roman" w:eastAsia="MS Mincho" w:hAnsi="Times New Roman" w:cs="Times New Roman"/>
                <w:b/>
                <w:color w:val="000000"/>
                <w:kern w:val="0"/>
                <w:sz w:val="20"/>
                <w:szCs w:val="20"/>
                <w:lang w:val="en-GB" w:eastAsia="ko-KR"/>
              </w:rPr>
            </w:pPr>
            <w:r w:rsidRPr="00E633CD">
              <w:rPr>
                <w:rFonts w:ascii="Times New Roman" w:eastAsia="MS Mincho" w:hAnsi="Times New Roman" w:cs="Times New Roman"/>
                <w:b/>
                <w:color w:val="000000"/>
                <w:kern w:val="0"/>
                <w:sz w:val="20"/>
                <w:szCs w:val="20"/>
                <w:lang w:val="en-GB" w:eastAsia="ko-KR"/>
              </w:rPr>
              <w:t xml:space="preserve">New Option 4 (Qualcomm): </w:t>
            </w:r>
            <w:r w:rsidRPr="00E633CD">
              <w:rPr>
                <w:rFonts w:ascii="Times New Roman" w:eastAsia="MS Mincho" w:hAnsi="Times New Roman" w:cs="Times New Roman"/>
                <w:bCs/>
                <w:color w:val="000000"/>
                <w:kern w:val="0"/>
                <w:sz w:val="20"/>
                <w:szCs w:val="20"/>
                <w:lang w:val="en-GB" w:eastAsia="ko-KR"/>
              </w:rPr>
              <w:t>When the Redcap specific initial DL BWP is configured for RA only, and there is no SSB available in the redcap specific initial BWP, define the interruption time as</w:t>
            </w:r>
          </w:p>
          <w:p w14:paraId="1F0DA17B" w14:textId="77777777" w:rsidR="00E633CD" w:rsidRPr="00E633CD" w:rsidRDefault="00E633CD" w:rsidP="008104DE">
            <w:pPr>
              <w:numPr>
                <w:ilvl w:val="2"/>
                <w:numId w:val="42"/>
              </w:numPr>
              <w:spacing w:after="180" w:line="259" w:lineRule="auto"/>
              <w:jc w:val="both"/>
              <w:rPr>
                <w:rFonts w:ascii="Times New Roman" w:eastAsia="等线" w:hAnsi="Times New Roman" w:cs="Times New Roman"/>
                <w:bCs/>
                <w:kern w:val="0"/>
                <w:sz w:val="20"/>
                <w:szCs w:val="20"/>
                <w:u w:val="single"/>
                <w:lang w:eastAsia="ko-KR"/>
              </w:rPr>
            </w:pPr>
            <w:proofErr w:type="spellStart"/>
            <w:r w:rsidRPr="00E633CD">
              <w:rPr>
                <w:rFonts w:ascii="Times New Roman" w:eastAsia="等线" w:hAnsi="Times New Roman" w:cs="Times New Roman"/>
                <w:bCs/>
                <w:kern w:val="0"/>
                <w:sz w:val="20"/>
                <w:szCs w:val="20"/>
                <w:u w:val="single"/>
                <w:lang w:val="en-GB" w:eastAsia="ko-KR"/>
              </w:rPr>
              <w:t>T</w:t>
            </w:r>
            <w:r w:rsidRPr="00E633CD">
              <w:rPr>
                <w:rFonts w:ascii="Times New Roman" w:eastAsia="等线" w:hAnsi="Times New Roman" w:cs="Times New Roman"/>
                <w:bCs/>
                <w:kern w:val="0"/>
                <w:sz w:val="20"/>
                <w:szCs w:val="20"/>
                <w:u w:val="single"/>
                <w:vertAlign w:val="subscript"/>
                <w:lang w:val="en-GB" w:eastAsia="ko-KR"/>
              </w:rPr>
              <w:t>interrupt</w:t>
            </w:r>
            <w:proofErr w:type="spellEnd"/>
            <w:r w:rsidRPr="00E633CD">
              <w:rPr>
                <w:rFonts w:ascii="Times New Roman" w:eastAsia="等线" w:hAnsi="Times New Roman" w:cs="Times New Roman"/>
                <w:bCs/>
                <w:kern w:val="0"/>
                <w:sz w:val="20"/>
                <w:szCs w:val="20"/>
                <w:u w:val="single"/>
                <w:lang w:val="en-GB" w:eastAsia="ko-KR"/>
              </w:rPr>
              <w:t xml:space="preserve"> = </w:t>
            </w:r>
            <w:proofErr w:type="spellStart"/>
            <w:r w:rsidRPr="00E633CD">
              <w:rPr>
                <w:rFonts w:ascii="Times New Roman" w:eastAsia="等线" w:hAnsi="Times New Roman" w:cs="Times New Roman"/>
                <w:bCs/>
                <w:kern w:val="0"/>
                <w:sz w:val="20"/>
                <w:szCs w:val="20"/>
                <w:u w:val="single"/>
                <w:lang w:val="en-GB" w:eastAsia="ko-KR"/>
              </w:rPr>
              <w:t>T</w:t>
            </w:r>
            <w:r w:rsidRPr="00E633CD">
              <w:rPr>
                <w:rFonts w:ascii="Times New Roman" w:eastAsia="等线" w:hAnsi="Times New Roman" w:cs="Times New Roman"/>
                <w:bCs/>
                <w:kern w:val="0"/>
                <w:sz w:val="20"/>
                <w:szCs w:val="20"/>
                <w:u w:val="single"/>
                <w:vertAlign w:val="subscript"/>
                <w:lang w:val="en-GB" w:eastAsia="ko-KR"/>
              </w:rPr>
              <w:t>search</w:t>
            </w:r>
            <w:proofErr w:type="spellEnd"/>
            <w:r w:rsidRPr="00E633CD">
              <w:rPr>
                <w:rFonts w:ascii="Times New Roman" w:eastAsia="等线" w:hAnsi="Times New Roman" w:cs="Times New Roman"/>
                <w:bCs/>
                <w:kern w:val="0"/>
                <w:sz w:val="20"/>
                <w:szCs w:val="20"/>
                <w:u w:val="single"/>
                <w:lang w:val="en-GB" w:eastAsia="ko-KR"/>
              </w:rPr>
              <w:t xml:space="preserve"> + T</w:t>
            </w:r>
            <w:r w:rsidRPr="00E633CD">
              <w:rPr>
                <w:rFonts w:ascii="Times New Roman" w:eastAsia="等线" w:hAnsi="Times New Roman" w:cs="Times New Roman"/>
                <w:bCs/>
                <w:kern w:val="0"/>
                <w:sz w:val="20"/>
                <w:szCs w:val="20"/>
                <w:u w:val="single"/>
                <w:vertAlign w:val="subscript"/>
                <w:lang w:val="en-GB" w:eastAsia="ko-KR"/>
              </w:rPr>
              <w:t>IU</w:t>
            </w:r>
            <w:r w:rsidRPr="00E633CD">
              <w:rPr>
                <w:rFonts w:ascii="Times New Roman" w:eastAsia="等线" w:hAnsi="Times New Roman" w:cs="Times New Roman"/>
                <w:bCs/>
                <w:kern w:val="0"/>
                <w:sz w:val="20"/>
                <w:szCs w:val="20"/>
                <w:u w:val="single"/>
                <w:lang w:val="en-GB" w:eastAsia="ko-KR"/>
              </w:rPr>
              <w:t xml:space="preserve"> + </w:t>
            </w:r>
            <w:proofErr w:type="spellStart"/>
            <w:proofErr w:type="gramStart"/>
            <w:r w:rsidRPr="00E633CD">
              <w:rPr>
                <w:rFonts w:ascii="Times New Roman" w:eastAsia="等线" w:hAnsi="Times New Roman" w:cs="Times New Roman"/>
                <w:bCs/>
                <w:kern w:val="0"/>
                <w:sz w:val="20"/>
                <w:szCs w:val="20"/>
                <w:u w:val="single"/>
                <w:lang w:val="en-GB" w:eastAsia="ko-KR"/>
              </w:rPr>
              <w:t>T</w:t>
            </w:r>
            <w:r w:rsidRPr="00E633CD">
              <w:rPr>
                <w:rFonts w:ascii="Times New Roman" w:eastAsia="等线" w:hAnsi="Times New Roman" w:cs="Times New Roman"/>
                <w:bCs/>
                <w:kern w:val="0"/>
                <w:sz w:val="20"/>
                <w:szCs w:val="20"/>
                <w:u w:val="single"/>
                <w:vertAlign w:val="subscript"/>
                <w:lang w:val="en-GB" w:eastAsia="ko-KR"/>
              </w:rPr>
              <w:t>processing</w:t>
            </w:r>
            <w:proofErr w:type="spellEnd"/>
            <w:r w:rsidRPr="00E633CD">
              <w:rPr>
                <w:rFonts w:ascii="Times New Roman" w:eastAsia="等线" w:hAnsi="Times New Roman" w:cs="Times New Roman"/>
                <w:bCs/>
                <w:kern w:val="0"/>
                <w:sz w:val="20"/>
                <w:szCs w:val="20"/>
                <w:u w:val="single"/>
                <w:lang w:val="en-GB" w:eastAsia="ko-KR"/>
              </w:rPr>
              <w:t xml:space="preserve"> </w:t>
            </w:r>
            <w:r w:rsidRPr="00E633CD">
              <w:rPr>
                <w:rFonts w:ascii="Times New Roman" w:eastAsia="等线" w:hAnsi="Times New Roman" w:cs="Times New Roman"/>
                <w:bCs/>
                <w:kern w:val="0"/>
                <w:sz w:val="20"/>
                <w:szCs w:val="20"/>
                <w:u w:val="single"/>
                <w:vertAlign w:val="subscript"/>
                <w:lang w:val="en-GB" w:eastAsia="ko-KR"/>
              </w:rPr>
              <w:t xml:space="preserve"> </w:t>
            </w:r>
            <w:r w:rsidRPr="00E633CD">
              <w:rPr>
                <w:rFonts w:ascii="Times New Roman" w:eastAsia="等线" w:hAnsi="Times New Roman" w:cs="Times New Roman"/>
                <w:bCs/>
                <w:kern w:val="0"/>
                <w:sz w:val="20"/>
                <w:szCs w:val="20"/>
                <w:u w:val="single"/>
                <w:lang w:val="en-GB" w:eastAsia="ko-KR"/>
              </w:rPr>
              <w:t>+</w:t>
            </w:r>
            <w:proofErr w:type="gramEnd"/>
            <w:r w:rsidRPr="00E633CD">
              <w:rPr>
                <w:rFonts w:ascii="Times New Roman" w:eastAsia="等线" w:hAnsi="Times New Roman" w:cs="Times New Roman"/>
                <w:bCs/>
                <w:kern w:val="0"/>
                <w:sz w:val="20"/>
                <w:szCs w:val="20"/>
                <w:u w:val="single"/>
                <w:lang w:val="en-GB" w:eastAsia="ko-KR"/>
              </w:rPr>
              <w:t xml:space="preserve"> T</w:t>
            </w:r>
            <w:r w:rsidRPr="00E633CD">
              <w:rPr>
                <w:rFonts w:ascii="Times New Roman" w:eastAsia="等线" w:hAnsi="Times New Roman" w:cs="Times New Roman"/>
                <w:bCs/>
                <w:kern w:val="0"/>
                <w:sz w:val="20"/>
                <w:szCs w:val="20"/>
                <w:u w:val="single"/>
                <w:vertAlign w:val="subscript"/>
                <w:lang w:val="en-GB" w:eastAsia="ko-KR"/>
              </w:rPr>
              <w:t>∆</w:t>
            </w:r>
            <w:r w:rsidRPr="00E633CD">
              <w:rPr>
                <w:rFonts w:ascii="Times New Roman" w:eastAsia="等线" w:hAnsi="Times New Roman" w:cs="Times New Roman"/>
                <w:bCs/>
                <w:kern w:val="0"/>
                <w:sz w:val="20"/>
                <w:szCs w:val="20"/>
                <w:u w:val="single"/>
                <w:lang w:val="en-GB" w:eastAsia="ko-KR"/>
              </w:rPr>
              <w:t xml:space="preserve"> + </w:t>
            </w:r>
            <w:proofErr w:type="spellStart"/>
            <w:r w:rsidRPr="00E633CD">
              <w:rPr>
                <w:rFonts w:ascii="Times New Roman" w:eastAsia="等线" w:hAnsi="Times New Roman" w:cs="Times New Roman"/>
                <w:bCs/>
                <w:kern w:val="0"/>
                <w:sz w:val="20"/>
                <w:szCs w:val="20"/>
                <w:u w:val="single"/>
                <w:lang w:val="en-GB" w:eastAsia="ko-KR"/>
              </w:rPr>
              <w:t>T</w:t>
            </w:r>
            <w:r w:rsidRPr="00E633CD">
              <w:rPr>
                <w:rFonts w:ascii="Times New Roman" w:eastAsia="等线" w:hAnsi="Times New Roman" w:cs="Times New Roman"/>
                <w:bCs/>
                <w:kern w:val="0"/>
                <w:sz w:val="20"/>
                <w:szCs w:val="20"/>
                <w:u w:val="single"/>
                <w:vertAlign w:val="subscript"/>
                <w:lang w:val="en-GB" w:eastAsia="ko-KR"/>
              </w:rPr>
              <w:t>margin</w:t>
            </w:r>
            <w:proofErr w:type="spellEnd"/>
            <w:r w:rsidRPr="00E633CD">
              <w:rPr>
                <w:rFonts w:ascii="Times New Roman" w:eastAsia="等线" w:hAnsi="Times New Roman" w:cs="Times New Roman"/>
                <w:bCs/>
                <w:kern w:val="0"/>
                <w:sz w:val="20"/>
                <w:szCs w:val="20"/>
                <w:u w:val="single"/>
                <w:vertAlign w:val="subscript"/>
                <w:lang w:val="en-GB" w:eastAsia="ko-KR"/>
              </w:rPr>
              <w:t xml:space="preserve"> </w:t>
            </w:r>
            <w:r w:rsidRPr="00E633CD">
              <w:rPr>
                <w:rFonts w:ascii="Times New Roman" w:eastAsia="等线" w:hAnsi="Times New Roman" w:cs="Times New Roman"/>
                <w:bCs/>
                <w:kern w:val="0"/>
                <w:sz w:val="20"/>
                <w:szCs w:val="20"/>
                <w:u w:val="single"/>
                <w:lang w:val="en-GB" w:eastAsia="ko-KR"/>
              </w:rPr>
              <w:t>+ T</w:t>
            </w:r>
            <w:r w:rsidRPr="00E633CD">
              <w:rPr>
                <w:rFonts w:ascii="Times New Roman" w:eastAsia="等线" w:hAnsi="Times New Roman" w:cs="Times New Roman"/>
                <w:bCs/>
                <w:kern w:val="0"/>
                <w:sz w:val="20"/>
                <w:szCs w:val="20"/>
                <w:u w:val="single"/>
                <w:vertAlign w:val="subscript"/>
                <w:lang w:val="en-GB" w:eastAsia="ko-KR"/>
              </w:rPr>
              <w:t xml:space="preserve">BWP-switching-delay </w:t>
            </w:r>
            <w:proofErr w:type="spellStart"/>
            <w:r w:rsidRPr="00E633CD">
              <w:rPr>
                <w:rFonts w:ascii="Times New Roman" w:eastAsia="等线" w:hAnsi="Times New Roman" w:cs="Times New Roman"/>
                <w:bCs/>
                <w:kern w:val="0"/>
                <w:sz w:val="20"/>
                <w:szCs w:val="20"/>
                <w:u w:val="single"/>
                <w:lang w:val="en-GB" w:eastAsia="ko-KR"/>
              </w:rPr>
              <w:t>ms</w:t>
            </w:r>
            <w:proofErr w:type="spellEnd"/>
          </w:p>
          <w:p w14:paraId="72F1A78C" w14:textId="3645CBC5" w:rsidR="00574819" w:rsidRPr="00E633CD" w:rsidRDefault="00E633CD" w:rsidP="008104DE">
            <w:pPr>
              <w:numPr>
                <w:ilvl w:val="2"/>
                <w:numId w:val="42"/>
              </w:numPr>
              <w:spacing w:after="180" w:line="259" w:lineRule="auto"/>
              <w:jc w:val="both"/>
              <w:rPr>
                <w:rFonts w:ascii="Times New Roman" w:eastAsia="等线" w:hAnsi="Times New Roman" w:cs="Times New Roman"/>
                <w:bCs/>
                <w:kern w:val="0"/>
                <w:sz w:val="20"/>
                <w:szCs w:val="20"/>
                <w:u w:val="single"/>
                <w:lang w:eastAsia="ko-KR"/>
              </w:rPr>
            </w:pPr>
            <w:r w:rsidRPr="00E633CD">
              <w:rPr>
                <w:rFonts w:ascii="Times New Roman" w:eastAsia="等线" w:hAnsi="Times New Roman" w:cs="Times New Roman"/>
                <w:bCs/>
                <w:kern w:val="0"/>
                <w:sz w:val="20"/>
                <w:szCs w:val="20"/>
                <w:u w:val="single"/>
                <w:lang w:eastAsia="ko-KR"/>
              </w:rPr>
              <w:t xml:space="preserve">Where, </w:t>
            </w:r>
            <w:r w:rsidRPr="00E633CD">
              <w:rPr>
                <w:rFonts w:ascii="Times New Roman" w:eastAsia="等线" w:hAnsi="Times New Roman" w:cs="Times New Roman"/>
                <w:bCs/>
                <w:kern w:val="0"/>
                <w:sz w:val="20"/>
                <w:szCs w:val="20"/>
                <w:u w:val="single"/>
                <w:lang w:val="en-GB" w:eastAsia="ko-KR"/>
              </w:rPr>
              <w:t>T</w:t>
            </w:r>
            <w:r w:rsidRPr="00E633CD">
              <w:rPr>
                <w:rFonts w:ascii="Times New Roman" w:eastAsia="等线" w:hAnsi="Times New Roman" w:cs="Times New Roman"/>
                <w:bCs/>
                <w:kern w:val="0"/>
                <w:sz w:val="20"/>
                <w:szCs w:val="20"/>
                <w:u w:val="single"/>
                <w:vertAlign w:val="subscript"/>
                <w:lang w:val="en-GB" w:eastAsia="ko-KR"/>
              </w:rPr>
              <w:t>BWP-switching-delay</w:t>
            </w:r>
            <w:r w:rsidRPr="00E633CD">
              <w:rPr>
                <w:rFonts w:ascii="Times New Roman" w:eastAsia="等线" w:hAnsi="Times New Roman" w:cs="Times New Roman"/>
                <w:bCs/>
                <w:kern w:val="0"/>
                <w:sz w:val="20"/>
                <w:szCs w:val="20"/>
                <w:u w:val="single"/>
                <w:lang w:val="en-GB" w:eastAsia="ko-KR"/>
              </w:rPr>
              <w:t xml:space="preserve"> is the BWP switching delay </w:t>
            </w:r>
          </w:p>
        </w:tc>
      </w:tr>
    </w:tbl>
    <w:p w14:paraId="2527956C" w14:textId="7561CDCA" w:rsidR="00962CE2" w:rsidRPr="00962CE2" w:rsidRDefault="00962CE2" w:rsidP="008104DE">
      <w:pPr>
        <w:spacing w:before="240" w:after="240"/>
        <w:jc w:val="both"/>
        <w:rPr>
          <w:rFonts w:ascii="Times New Roman" w:hAnsi="Times New Roman" w:cs="Times New Roman"/>
        </w:rPr>
      </w:pPr>
      <w:r w:rsidRPr="00962CE2">
        <w:rPr>
          <w:rFonts w:ascii="Times New Roman" w:hAnsi="Times New Roman" w:cs="Times New Roman"/>
        </w:rPr>
        <w:lastRenderedPageBreak/>
        <w:t xml:space="preserve">As shown in the legacy requirements, if the target cell is known, then </w:t>
      </w:r>
      <w:proofErr w:type="spellStart"/>
      <w:r w:rsidRPr="00962CE2">
        <w:rPr>
          <w:rFonts w:ascii="Times New Roman" w:hAnsi="Times New Roman" w:cs="Times New Roman"/>
        </w:rPr>
        <w:t>T</w:t>
      </w:r>
      <w:r w:rsidRPr="00962CE2">
        <w:rPr>
          <w:rFonts w:ascii="Times New Roman" w:hAnsi="Times New Roman" w:cs="Times New Roman"/>
          <w:vertAlign w:val="subscript"/>
        </w:rPr>
        <w:t>search</w:t>
      </w:r>
      <w:proofErr w:type="spellEnd"/>
      <w:r w:rsidRPr="00962CE2">
        <w:rPr>
          <w:rFonts w:ascii="Times New Roman" w:hAnsi="Times New Roman" w:cs="Times New Roman"/>
        </w:rPr>
        <w:t xml:space="preserve"> = 0 </w:t>
      </w:r>
      <w:proofErr w:type="spellStart"/>
      <w:r w:rsidRPr="00962CE2">
        <w:rPr>
          <w:rFonts w:ascii="Times New Roman" w:hAnsi="Times New Roman" w:cs="Times New Roman"/>
        </w:rPr>
        <w:t>ms.</w:t>
      </w:r>
      <w:proofErr w:type="spellEnd"/>
      <w:r w:rsidRPr="00962CE2">
        <w:rPr>
          <w:rFonts w:ascii="Times New Roman" w:hAnsi="Times New Roman" w:cs="Times New Roman"/>
        </w:rPr>
        <w:t xml:space="preserve"> If the target cell is an unknown intra-frequency cell and the target cell Es/</w:t>
      </w:r>
      <w:proofErr w:type="spellStart"/>
      <w:r w:rsidRPr="00962CE2">
        <w:rPr>
          <w:rFonts w:ascii="Times New Roman" w:hAnsi="Times New Roman" w:cs="Times New Roman"/>
        </w:rPr>
        <w:t>Iot</w:t>
      </w:r>
      <w:proofErr w:type="spellEnd"/>
      <w:r w:rsidRPr="00962CE2">
        <w:rPr>
          <w:rFonts w:ascii="Times New Roman" w:hAnsi="Times New Roman" w:cs="Times New Roman"/>
        </w:rPr>
        <w:t xml:space="preserve">≥-2 dB, then </w:t>
      </w:r>
      <w:proofErr w:type="spellStart"/>
      <w:r w:rsidRPr="00962CE2">
        <w:rPr>
          <w:rFonts w:ascii="Times New Roman" w:hAnsi="Times New Roman" w:cs="Times New Roman"/>
        </w:rPr>
        <w:t>T</w:t>
      </w:r>
      <w:r w:rsidRPr="00962CE2">
        <w:rPr>
          <w:rFonts w:ascii="Times New Roman" w:hAnsi="Times New Roman" w:cs="Times New Roman"/>
          <w:vertAlign w:val="subscript"/>
        </w:rPr>
        <w:t>search</w:t>
      </w:r>
      <w:proofErr w:type="spellEnd"/>
      <w:r w:rsidRPr="00962CE2">
        <w:rPr>
          <w:rFonts w:ascii="Times New Roman" w:hAnsi="Times New Roman" w:cs="Times New Roman"/>
        </w:rPr>
        <w:t xml:space="preserve"> = </w:t>
      </w:r>
      <w:proofErr w:type="spellStart"/>
      <w:r w:rsidRPr="00962CE2">
        <w:rPr>
          <w:rFonts w:ascii="Times New Roman" w:hAnsi="Times New Roman" w:cs="Times New Roman"/>
        </w:rPr>
        <w:t>T</w:t>
      </w:r>
      <w:r w:rsidRPr="00962CE2">
        <w:rPr>
          <w:rFonts w:ascii="Times New Roman" w:hAnsi="Times New Roman" w:cs="Times New Roman"/>
          <w:vertAlign w:val="subscript"/>
        </w:rPr>
        <w:t>rs</w:t>
      </w:r>
      <w:proofErr w:type="spellEnd"/>
      <w:r w:rsidRPr="00962CE2" w:rsidDel="000446A6">
        <w:rPr>
          <w:rFonts w:ascii="Times New Roman" w:hAnsi="Times New Roman" w:cs="Times New Roman"/>
        </w:rPr>
        <w:t xml:space="preserve"> </w:t>
      </w:r>
      <w:proofErr w:type="spellStart"/>
      <w:r w:rsidRPr="00962CE2">
        <w:rPr>
          <w:rFonts w:ascii="Times New Roman" w:hAnsi="Times New Roman" w:cs="Times New Roman"/>
        </w:rPr>
        <w:t>ms.</w:t>
      </w:r>
      <w:proofErr w:type="spellEnd"/>
      <w:r w:rsidRPr="00962CE2">
        <w:rPr>
          <w:rFonts w:ascii="Times New Roman" w:hAnsi="Times New Roman" w:cs="Times New Roman"/>
        </w:rPr>
        <w:t xml:space="preserve"> If the target cell is an unknown inter-frequency cell and the target cell Es/</w:t>
      </w:r>
      <w:proofErr w:type="spellStart"/>
      <w:r w:rsidRPr="00962CE2">
        <w:rPr>
          <w:rFonts w:ascii="Times New Roman" w:hAnsi="Times New Roman" w:cs="Times New Roman"/>
        </w:rPr>
        <w:t>Iot</w:t>
      </w:r>
      <w:proofErr w:type="spellEnd"/>
      <w:r w:rsidRPr="00962CE2">
        <w:rPr>
          <w:rFonts w:ascii="Times New Roman" w:hAnsi="Times New Roman" w:cs="Times New Roman"/>
        </w:rPr>
        <w:t xml:space="preserve">≥-2 dB, then </w:t>
      </w:r>
      <w:proofErr w:type="spellStart"/>
      <w:r w:rsidRPr="00962CE2">
        <w:rPr>
          <w:rFonts w:ascii="Times New Roman" w:hAnsi="Times New Roman" w:cs="Times New Roman"/>
        </w:rPr>
        <w:t>T</w:t>
      </w:r>
      <w:r w:rsidRPr="00962CE2">
        <w:rPr>
          <w:rFonts w:ascii="Times New Roman" w:hAnsi="Times New Roman" w:cs="Times New Roman"/>
          <w:vertAlign w:val="subscript"/>
        </w:rPr>
        <w:t>search</w:t>
      </w:r>
      <w:proofErr w:type="spellEnd"/>
      <w:r w:rsidRPr="00962CE2">
        <w:rPr>
          <w:rFonts w:ascii="Times New Roman" w:hAnsi="Times New Roman" w:cs="Times New Roman"/>
        </w:rPr>
        <w:t xml:space="preserve"> = 3* </w:t>
      </w:r>
      <w:proofErr w:type="spellStart"/>
      <w:r w:rsidRPr="00962CE2">
        <w:rPr>
          <w:rFonts w:ascii="Times New Roman" w:hAnsi="Times New Roman" w:cs="Times New Roman"/>
        </w:rPr>
        <w:t>T</w:t>
      </w:r>
      <w:r w:rsidRPr="00962CE2">
        <w:rPr>
          <w:rFonts w:ascii="Times New Roman" w:hAnsi="Times New Roman" w:cs="Times New Roman"/>
          <w:vertAlign w:val="subscript"/>
        </w:rPr>
        <w:t>rs</w:t>
      </w:r>
      <w:proofErr w:type="spellEnd"/>
      <w:r w:rsidRPr="00962CE2">
        <w:rPr>
          <w:rFonts w:ascii="Times New Roman" w:hAnsi="Times New Roman" w:cs="Times New Roman"/>
        </w:rPr>
        <w:t xml:space="preserve"> </w:t>
      </w:r>
      <w:proofErr w:type="spellStart"/>
      <w:r w:rsidRPr="00962CE2">
        <w:rPr>
          <w:rFonts w:ascii="Times New Roman" w:hAnsi="Times New Roman" w:cs="Times New Roman"/>
        </w:rPr>
        <w:t>ms.</w:t>
      </w:r>
      <w:proofErr w:type="spellEnd"/>
      <w:r w:rsidRPr="00962CE2">
        <w:rPr>
          <w:rFonts w:ascii="Times New Roman" w:hAnsi="Times New Roman" w:cs="Times New Roman"/>
        </w:rPr>
        <w:t xml:space="preserve"> </w:t>
      </w:r>
    </w:p>
    <w:p w14:paraId="204D5F92" w14:textId="204350A5" w:rsidR="009978B9" w:rsidRPr="00962CE2" w:rsidRDefault="00F2396B" w:rsidP="008104DE">
      <w:pPr>
        <w:spacing w:before="240" w:after="240"/>
        <w:jc w:val="both"/>
        <w:rPr>
          <w:rFonts w:ascii="Times New Roman" w:eastAsia="+mn-ea" w:hAnsi="Times New Roman" w:cs="Times New Roman"/>
          <w:color w:val="000000"/>
          <w:kern w:val="24"/>
          <w:szCs w:val="21"/>
        </w:rPr>
      </w:pPr>
      <w:r w:rsidRPr="00962CE2">
        <w:rPr>
          <w:rFonts w:ascii="Times New Roman" w:eastAsia="MS Mincho" w:hAnsi="Times New Roman" w:cs="Times New Roman"/>
          <w:kern w:val="0"/>
          <w:sz w:val="20"/>
          <w:szCs w:val="20"/>
          <w:lang w:eastAsia="en-US"/>
        </w:rPr>
        <w:t xml:space="preserve">For </w:t>
      </w:r>
      <w:proofErr w:type="spellStart"/>
      <w:r w:rsidRPr="00962CE2">
        <w:rPr>
          <w:rFonts w:ascii="Times New Roman" w:eastAsia="MS Mincho" w:hAnsi="Times New Roman" w:cs="Times New Roman"/>
          <w:kern w:val="0"/>
          <w:sz w:val="20"/>
          <w:szCs w:val="20"/>
          <w:lang w:eastAsia="en-US"/>
        </w:rPr>
        <w:t>T</w:t>
      </w:r>
      <w:r w:rsidRPr="00962CE2">
        <w:rPr>
          <w:rFonts w:ascii="Times New Roman" w:eastAsia="MS Mincho" w:hAnsi="Times New Roman" w:cs="Times New Roman"/>
          <w:kern w:val="0"/>
          <w:sz w:val="20"/>
          <w:szCs w:val="20"/>
          <w:vertAlign w:val="subscript"/>
          <w:lang w:eastAsia="en-US"/>
        </w:rPr>
        <w:t>search</w:t>
      </w:r>
      <w:proofErr w:type="spellEnd"/>
      <w:r w:rsidRPr="00962CE2">
        <w:rPr>
          <w:rFonts w:ascii="Times New Roman" w:eastAsia="MS Mincho" w:hAnsi="Times New Roman" w:cs="Times New Roman"/>
          <w:kern w:val="0"/>
          <w:sz w:val="20"/>
          <w:szCs w:val="20"/>
          <w:lang w:eastAsia="en-US"/>
        </w:rPr>
        <w:t xml:space="preserve"> (in HO) for 1Rx for FR1, most companies can agree </w:t>
      </w:r>
      <w:proofErr w:type="spellStart"/>
      <w:r w:rsidRPr="00962CE2">
        <w:rPr>
          <w:rFonts w:ascii="Times New Roman" w:eastAsia="MS Mincho" w:hAnsi="Times New Roman" w:cs="Times New Roman"/>
          <w:kern w:val="0"/>
          <w:sz w:val="20"/>
          <w:szCs w:val="20"/>
          <w:lang w:eastAsia="en-US"/>
        </w:rPr>
        <w:t>T</w:t>
      </w:r>
      <w:r w:rsidRPr="00962CE2">
        <w:rPr>
          <w:rFonts w:ascii="Times New Roman" w:eastAsia="MS Mincho" w:hAnsi="Times New Roman" w:cs="Times New Roman"/>
          <w:kern w:val="0"/>
          <w:sz w:val="20"/>
          <w:szCs w:val="20"/>
          <w:vertAlign w:val="subscript"/>
          <w:lang w:eastAsia="en-US"/>
        </w:rPr>
        <w:t>search</w:t>
      </w:r>
      <w:proofErr w:type="spellEnd"/>
      <w:r w:rsidRPr="00962CE2">
        <w:rPr>
          <w:rFonts w:ascii="Times New Roman" w:eastAsia="MS Mincho" w:hAnsi="Times New Roman" w:cs="Times New Roman"/>
          <w:kern w:val="0"/>
          <w:sz w:val="20"/>
          <w:szCs w:val="20"/>
          <w:lang w:eastAsia="en-US"/>
        </w:rPr>
        <w:t xml:space="preserve"> = 5* </w:t>
      </w:r>
      <w:proofErr w:type="spellStart"/>
      <w:r w:rsidRPr="00962CE2">
        <w:rPr>
          <w:rFonts w:ascii="Times New Roman" w:eastAsia="MS Mincho" w:hAnsi="Times New Roman" w:cs="Times New Roman"/>
          <w:kern w:val="0"/>
          <w:sz w:val="20"/>
          <w:szCs w:val="20"/>
          <w:lang w:eastAsia="en-US"/>
        </w:rPr>
        <w:t>T</w:t>
      </w:r>
      <w:r w:rsidRPr="00962CE2">
        <w:rPr>
          <w:rFonts w:ascii="Times New Roman" w:eastAsia="MS Mincho" w:hAnsi="Times New Roman" w:cs="Times New Roman"/>
          <w:kern w:val="0"/>
          <w:sz w:val="20"/>
          <w:szCs w:val="20"/>
          <w:vertAlign w:val="subscript"/>
          <w:lang w:eastAsia="en-US"/>
        </w:rPr>
        <w:t>rs</w:t>
      </w:r>
      <w:proofErr w:type="spellEnd"/>
      <w:r w:rsidRPr="00962CE2">
        <w:rPr>
          <w:rFonts w:ascii="Times New Roman" w:eastAsia="MS Mincho" w:hAnsi="Times New Roman" w:cs="Times New Roman"/>
          <w:kern w:val="0"/>
          <w:sz w:val="20"/>
          <w:szCs w:val="20"/>
          <w:vertAlign w:val="subscript"/>
          <w:lang w:eastAsia="en-US"/>
        </w:rPr>
        <w:t xml:space="preserve"> </w:t>
      </w:r>
      <w:r w:rsidRPr="00962CE2">
        <w:rPr>
          <w:rFonts w:ascii="Times New Roman" w:eastAsia="MS Mincho" w:hAnsi="Times New Roman" w:cs="Times New Roman"/>
          <w:kern w:val="0"/>
          <w:sz w:val="20"/>
          <w:szCs w:val="20"/>
          <w:lang w:eastAsia="en-US"/>
        </w:rPr>
        <w:t>for inter-frequency HO</w:t>
      </w:r>
      <w:r w:rsidR="00962CE2" w:rsidRPr="00962CE2">
        <w:rPr>
          <w:rFonts w:ascii="Times New Roman" w:eastAsia="MS Mincho" w:hAnsi="Times New Roman" w:cs="Times New Roman"/>
          <w:kern w:val="0"/>
          <w:sz w:val="20"/>
          <w:szCs w:val="20"/>
          <w:lang w:eastAsia="en-US"/>
        </w:rPr>
        <w:t xml:space="preserve"> when </w:t>
      </w:r>
      <w:r w:rsidR="00962CE2" w:rsidRPr="00962CE2">
        <w:rPr>
          <w:rFonts w:ascii="Times New Roman" w:hAnsi="Times New Roman" w:cs="Times New Roman"/>
        </w:rPr>
        <w:t>the target cell is unknown and Es/</w:t>
      </w:r>
      <w:proofErr w:type="spellStart"/>
      <w:r w:rsidR="00962CE2" w:rsidRPr="00962CE2">
        <w:rPr>
          <w:rFonts w:ascii="Times New Roman" w:hAnsi="Times New Roman" w:cs="Times New Roman"/>
        </w:rPr>
        <w:t>Iot</w:t>
      </w:r>
      <w:proofErr w:type="spellEnd"/>
      <w:r w:rsidR="00962CE2" w:rsidRPr="00962CE2">
        <w:rPr>
          <w:rFonts w:ascii="Times New Roman" w:hAnsi="Times New Roman" w:cs="Times New Roman"/>
        </w:rPr>
        <w:t xml:space="preserve">≥-2 </w:t>
      </w:r>
      <w:proofErr w:type="spellStart"/>
      <w:r w:rsidR="00962CE2" w:rsidRPr="00962CE2">
        <w:rPr>
          <w:rFonts w:ascii="Times New Roman" w:hAnsi="Times New Roman" w:cs="Times New Roman"/>
        </w:rPr>
        <w:t>dB</w:t>
      </w:r>
      <w:r w:rsidR="00156D9D" w:rsidRPr="00962CE2">
        <w:rPr>
          <w:rFonts w:ascii="Times New Roman" w:eastAsia="MS Mincho" w:hAnsi="Times New Roman" w:cs="Times New Roman"/>
          <w:kern w:val="0"/>
          <w:sz w:val="20"/>
          <w:szCs w:val="20"/>
          <w:lang w:eastAsia="en-US"/>
        </w:rPr>
        <w:t>.</w:t>
      </w:r>
      <w:proofErr w:type="spellEnd"/>
      <w:r w:rsidR="00156D9D" w:rsidRPr="00962CE2">
        <w:rPr>
          <w:rFonts w:ascii="Times New Roman" w:eastAsia="MS Mincho" w:hAnsi="Times New Roman" w:cs="Times New Roman"/>
          <w:kern w:val="0"/>
          <w:sz w:val="20"/>
          <w:szCs w:val="20"/>
          <w:lang w:eastAsia="en-US"/>
        </w:rPr>
        <w:t xml:space="preserve"> For intra-frequency HO, we can compromise to 2 </w:t>
      </w:r>
      <w:proofErr w:type="spellStart"/>
      <w:r w:rsidR="00156D9D" w:rsidRPr="00962CE2">
        <w:rPr>
          <w:rFonts w:ascii="Times New Roman" w:eastAsia="MS Mincho" w:hAnsi="Times New Roman" w:cs="Times New Roman"/>
          <w:kern w:val="0"/>
          <w:sz w:val="20"/>
          <w:szCs w:val="20"/>
          <w:lang w:eastAsia="en-US"/>
        </w:rPr>
        <w:t>T</w:t>
      </w:r>
      <w:r w:rsidR="00156D9D" w:rsidRPr="00962CE2">
        <w:rPr>
          <w:rFonts w:ascii="Times New Roman" w:eastAsia="MS Mincho" w:hAnsi="Times New Roman" w:cs="Times New Roman"/>
          <w:kern w:val="0"/>
          <w:sz w:val="20"/>
          <w:szCs w:val="20"/>
          <w:vertAlign w:val="subscript"/>
          <w:lang w:eastAsia="en-US"/>
        </w:rPr>
        <w:t>rs</w:t>
      </w:r>
      <w:proofErr w:type="spellEnd"/>
      <w:r w:rsidR="00962CE2" w:rsidRPr="00962CE2">
        <w:rPr>
          <w:rFonts w:ascii="Times New Roman" w:eastAsia="MS Mincho" w:hAnsi="Times New Roman" w:cs="Times New Roman"/>
          <w:kern w:val="0"/>
          <w:sz w:val="20"/>
          <w:szCs w:val="20"/>
          <w:vertAlign w:val="subscript"/>
          <w:lang w:eastAsia="en-US"/>
        </w:rPr>
        <w:t xml:space="preserve"> </w:t>
      </w:r>
      <w:r w:rsidR="00962CE2" w:rsidRPr="00962CE2">
        <w:rPr>
          <w:rFonts w:ascii="Times New Roman" w:eastAsia="MS Mincho" w:hAnsi="Times New Roman" w:cs="Times New Roman"/>
          <w:kern w:val="0"/>
          <w:sz w:val="20"/>
          <w:szCs w:val="20"/>
          <w:lang w:eastAsia="en-US"/>
        </w:rPr>
        <w:t xml:space="preserve">when </w:t>
      </w:r>
      <w:r w:rsidR="00962CE2" w:rsidRPr="00962CE2">
        <w:rPr>
          <w:rFonts w:ascii="Times New Roman" w:hAnsi="Times New Roman" w:cs="Times New Roman"/>
        </w:rPr>
        <w:t>the target cell is unknown and Es/</w:t>
      </w:r>
      <w:proofErr w:type="spellStart"/>
      <w:r w:rsidR="00962CE2" w:rsidRPr="00962CE2">
        <w:rPr>
          <w:rFonts w:ascii="Times New Roman" w:hAnsi="Times New Roman" w:cs="Times New Roman"/>
        </w:rPr>
        <w:t>Iot</w:t>
      </w:r>
      <w:proofErr w:type="spellEnd"/>
      <w:r w:rsidR="00962CE2" w:rsidRPr="00962CE2">
        <w:rPr>
          <w:rFonts w:ascii="Times New Roman" w:hAnsi="Times New Roman" w:cs="Times New Roman"/>
        </w:rPr>
        <w:t xml:space="preserve">≥-2 </w:t>
      </w:r>
      <w:proofErr w:type="spellStart"/>
      <w:r w:rsidR="00962CE2" w:rsidRPr="00962CE2">
        <w:rPr>
          <w:rFonts w:ascii="Times New Roman" w:hAnsi="Times New Roman" w:cs="Times New Roman"/>
        </w:rPr>
        <w:t>dB</w:t>
      </w:r>
      <w:r w:rsidR="00962CE2" w:rsidRPr="00962CE2">
        <w:rPr>
          <w:rFonts w:ascii="Times New Roman" w:eastAsia="MS Mincho" w:hAnsi="Times New Roman" w:cs="Times New Roman"/>
          <w:kern w:val="0"/>
          <w:sz w:val="20"/>
          <w:szCs w:val="20"/>
          <w:lang w:eastAsia="en-US"/>
        </w:rPr>
        <w:t>.</w:t>
      </w:r>
      <w:proofErr w:type="spellEnd"/>
    </w:p>
    <w:p w14:paraId="0BE5B2F6" w14:textId="60F768D7" w:rsidR="00015889" w:rsidRPr="00E633CD" w:rsidRDefault="0038621A" w:rsidP="008104DE">
      <w:pPr>
        <w:spacing w:before="240" w:after="240"/>
        <w:jc w:val="both"/>
        <w:rPr>
          <w:rFonts w:ascii="Times New Roman" w:eastAsia="宋体" w:hAnsi="Times New Roman" w:cs="Times New Roman"/>
          <w:b/>
          <w:color w:val="000000"/>
          <w:kern w:val="0"/>
          <w:sz w:val="20"/>
          <w:szCs w:val="24"/>
          <w:lang w:val="en-GB"/>
        </w:rPr>
      </w:pPr>
      <w:r w:rsidRPr="00410C62">
        <w:rPr>
          <w:rFonts w:ascii="Times New Roman" w:hAnsi="Times New Roman" w:cs="Times New Roman"/>
          <w:b/>
          <w:szCs w:val="21"/>
        </w:rPr>
        <w:t xml:space="preserve">Proposal </w:t>
      </w:r>
      <w:r w:rsidR="00CD33C3">
        <w:rPr>
          <w:rFonts w:ascii="Times New Roman" w:hAnsi="Times New Roman" w:cs="Times New Roman"/>
          <w:b/>
          <w:szCs w:val="21"/>
        </w:rPr>
        <w:t>1</w:t>
      </w:r>
      <w:r w:rsidRPr="00410C62">
        <w:rPr>
          <w:rFonts w:ascii="Times New Roman" w:hAnsi="Times New Roman" w:cs="Times New Roman"/>
          <w:b/>
          <w:szCs w:val="21"/>
        </w:rPr>
        <w:t xml:space="preserve">: </w:t>
      </w:r>
      <w:r w:rsidR="00015889">
        <w:rPr>
          <w:rFonts w:ascii="Times New Roman" w:hAnsi="Times New Roman" w:cs="Times New Roman"/>
          <w:b/>
          <w:szCs w:val="21"/>
        </w:rPr>
        <w:t xml:space="preserve">For </w:t>
      </w:r>
      <w:proofErr w:type="spellStart"/>
      <w:r w:rsidR="00015889" w:rsidRPr="00E633CD">
        <w:rPr>
          <w:rFonts w:ascii="Times New Roman" w:hAnsi="Times New Roman" w:cs="Times New Roman"/>
          <w:b/>
          <w:szCs w:val="21"/>
        </w:rPr>
        <w:t>T</w:t>
      </w:r>
      <w:r w:rsidR="00015889" w:rsidRPr="00E633CD">
        <w:rPr>
          <w:rFonts w:ascii="Times New Roman" w:hAnsi="Times New Roman" w:cs="Times New Roman"/>
          <w:b/>
          <w:szCs w:val="21"/>
          <w:vertAlign w:val="subscript"/>
        </w:rPr>
        <w:t>search</w:t>
      </w:r>
      <w:proofErr w:type="spellEnd"/>
      <w:r w:rsidR="00015889" w:rsidRPr="00E633CD">
        <w:rPr>
          <w:rFonts w:ascii="Times New Roman" w:hAnsi="Times New Roman" w:cs="Times New Roman"/>
          <w:b/>
          <w:szCs w:val="21"/>
        </w:rPr>
        <w:t xml:space="preserve"> (in HO) for 1Rx for FR1</w:t>
      </w:r>
      <w:r w:rsidR="00015889" w:rsidRPr="00015889">
        <w:rPr>
          <w:rFonts w:ascii="Times New Roman" w:hAnsi="Times New Roman" w:cs="Times New Roman"/>
          <w:b/>
          <w:szCs w:val="21"/>
        </w:rPr>
        <w:t>, we propose</w:t>
      </w:r>
      <w:r w:rsidR="0004560B" w:rsidRPr="0004560B">
        <w:rPr>
          <w:rFonts w:ascii="Times New Roman" w:eastAsia="MS Mincho" w:hAnsi="Times New Roman" w:cs="Times New Roman"/>
          <w:b/>
          <w:kern w:val="0"/>
          <w:sz w:val="20"/>
          <w:szCs w:val="20"/>
          <w:lang w:eastAsia="en-US"/>
        </w:rPr>
        <w:t xml:space="preserve"> when </w:t>
      </w:r>
      <w:r w:rsidR="0004560B" w:rsidRPr="0004560B">
        <w:rPr>
          <w:rFonts w:ascii="Times New Roman" w:hAnsi="Times New Roman" w:cs="Times New Roman"/>
          <w:b/>
        </w:rPr>
        <w:t>the target cell is unknown and Es/</w:t>
      </w:r>
      <w:proofErr w:type="spellStart"/>
      <w:r w:rsidR="0004560B" w:rsidRPr="0004560B">
        <w:rPr>
          <w:rFonts w:ascii="Times New Roman" w:hAnsi="Times New Roman" w:cs="Times New Roman"/>
          <w:b/>
        </w:rPr>
        <w:t>Iot</w:t>
      </w:r>
      <w:proofErr w:type="spellEnd"/>
      <w:r w:rsidR="0004560B" w:rsidRPr="0004560B">
        <w:rPr>
          <w:rFonts w:ascii="Times New Roman" w:hAnsi="Times New Roman" w:cs="Times New Roman"/>
          <w:b/>
        </w:rPr>
        <w:t>≥-2 dB</w:t>
      </w:r>
      <w:r w:rsidR="00DD3C27">
        <w:rPr>
          <w:rFonts w:asciiTheme="minorEastAsia" w:hAnsiTheme="minorEastAsia" w:cs="Times New Roman"/>
          <w:b/>
          <w:kern w:val="0"/>
          <w:sz w:val="20"/>
          <w:szCs w:val="20"/>
        </w:rPr>
        <w:t>,</w:t>
      </w:r>
      <w:r w:rsidR="0004560B">
        <w:rPr>
          <w:rFonts w:asciiTheme="minorEastAsia" w:hAnsiTheme="minorEastAsia" w:cs="Times New Roman"/>
          <w:b/>
          <w:kern w:val="0"/>
          <w:sz w:val="20"/>
          <w:szCs w:val="20"/>
        </w:rPr>
        <w:t xml:space="preserve"> </w:t>
      </w:r>
      <w:proofErr w:type="spellStart"/>
      <w:r w:rsidR="00015889" w:rsidRPr="00E633CD">
        <w:rPr>
          <w:rFonts w:ascii="Times New Roman" w:eastAsia="MS Mincho" w:hAnsi="Times New Roman" w:cs="Times New Roman"/>
          <w:b/>
          <w:color w:val="000000"/>
          <w:kern w:val="0"/>
          <w:sz w:val="20"/>
          <w:szCs w:val="20"/>
          <w:lang w:val="en-GB" w:eastAsia="en-US"/>
        </w:rPr>
        <w:t>T</w:t>
      </w:r>
      <w:r w:rsidR="00015889" w:rsidRPr="00E633CD">
        <w:rPr>
          <w:rFonts w:ascii="Times New Roman" w:eastAsia="MS Mincho" w:hAnsi="Times New Roman" w:cs="Times New Roman"/>
          <w:b/>
          <w:color w:val="000000"/>
          <w:kern w:val="0"/>
          <w:sz w:val="20"/>
          <w:szCs w:val="20"/>
          <w:vertAlign w:val="subscript"/>
          <w:lang w:val="en-GB" w:eastAsia="en-US"/>
        </w:rPr>
        <w:t>search</w:t>
      </w:r>
      <w:proofErr w:type="spellEnd"/>
      <w:r w:rsidR="00015889" w:rsidRPr="00E633CD">
        <w:rPr>
          <w:rFonts w:ascii="Times New Roman" w:eastAsia="MS Mincho" w:hAnsi="Times New Roman" w:cs="Times New Roman"/>
          <w:b/>
          <w:color w:val="000000"/>
          <w:kern w:val="0"/>
          <w:sz w:val="20"/>
          <w:szCs w:val="20"/>
          <w:vertAlign w:val="subscript"/>
          <w:lang w:val="en-GB" w:eastAsia="en-US"/>
        </w:rPr>
        <w:t xml:space="preserve"> </w:t>
      </w:r>
      <w:r w:rsidR="00015889" w:rsidRPr="00E633CD">
        <w:rPr>
          <w:rFonts w:ascii="Times New Roman" w:eastAsia="MS Mincho" w:hAnsi="Times New Roman" w:cs="Times New Roman"/>
          <w:b/>
          <w:color w:val="000000"/>
          <w:kern w:val="0"/>
          <w:sz w:val="20"/>
          <w:szCs w:val="20"/>
          <w:lang w:val="en-GB" w:eastAsia="en-US"/>
        </w:rPr>
        <w:t>= 2*</w:t>
      </w:r>
      <w:proofErr w:type="spellStart"/>
      <w:r w:rsidR="00015889" w:rsidRPr="00E633CD">
        <w:rPr>
          <w:rFonts w:ascii="Times New Roman" w:eastAsia="MS Mincho" w:hAnsi="Times New Roman" w:cs="Times New Roman"/>
          <w:b/>
          <w:color w:val="000000"/>
          <w:kern w:val="0"/>
          <w:sz w:val="20"/>
          <w:szCs w:val="20"/>
          <w:lang w:val="en-GB" w:eastAsia="en-US"/>
        </w:rPr>
        <w:t>T</w:t>
      </w:r>
      <w:r w:rsidR="00015889" w:rsidRPr="00E633CD">
        <w:rPr>
          <w:rFonts w:ascii="Times New Roman" w:eastAsia="MS Mincho" w:hAnsi="Times New Roman" w:cs="Times New Roman"/>
          <w:b/>
          <w:color w:val="000000"/>
          <w:kern w:val="0"/>
          <w:sz w:val="20"/>
          <w:szCs w:val="20"/>
          <w:vertAlign w:val="subscript"/>
          <w:lang w:val="en-GB" w:eastAsia="en-US"/>
        </w:rPr>
        <w:t>rs</w:t>
      </w:r>
      <w:proofErr w:type="spellEnd"/>
      <w:r w:rsidR="00015889" w:rsidRPr="00E633CD">
        <w:rPr>
          <w:rFonts w:ascii="Times New Roman" w:eastAsia="MS Mincho" w:hAnsi="Times New Roman" w:cs="Times New Roman"/>
          <w:b/>
          <w:color w:val="000000"/>
          <w:kern w:val="0"/>
          <w:sz w:val="20"/>
          <w:szCs w:val="20"/>
          <w:lang w:val="en-GB" w:eastAsia="en-US"/>
        </w:rPr>
        <w:t xml:space="preserve"> for intra-frequency HO</w:t>
      </w:r>
      <w:r w:rsidR="0004560B">
        <w:rPr>
          <w:rFonts w:ascii="Times New Roman" w:eastAsia="宋体" w:hAnsi="Times New Roman" w:cs="Times New Roman" w:hint="eastAsia"/>
          <w:b/>
          <w:color w:val="000000"/>
          <w:kern w:val="0"/>
          <w:sz w:val="20"/>
          <w:szCs w:val="24"/>
          <w:lang w:val="en-GB"/>
        </w:rPr>
        <w:t xml:space="preserve"> </w:t>
      </w:r>
      <w:r w:rsidR="0004560B">
        <w:rPr>
          <w:rFonts w:ascii="Times New Roman" w:eastAsia="宋体" w:hAnsi="Times New Roman" w:cs="Times New Roman"/>
          <w:b/>
          <w:color w:val="000000"/>
          <w:kern w:val="0"/>
          <w:sz w:val="20"/>
          <w:szCs w:val="24"/>
          <w:lang w:val="en-GB"/>
        </w:rPr>
        <w:t xml:space="preserve">and </w:t>
      </w:r>
      <w:proofErr w:type="spellStart"/>
      <w:r w:rsidR="00015889" w:rsidRPr="00E633CD">
        <w:rPr>
          <w:rFonts w:ascii="Times New Roman" w:eastAsia="MS Mincho" w:hAnsi="Times New Roman" w:cs="Times New Roman"/>
          <w:b/>
          <w:kern w:val="0"/>
          <w:sz w:val="20"/>
          <w:szCs w:val="20"/>
          <w:lang w:val="en-GB" w:eastAsia="en-US"/>
        </w:rPr>
        <w:t>T</w:t>
      </w:r>
      <w:r w:rsidR="00015889" w:rsidRPr="00E633CD">
        <w:rPr>
          <w:rFonts w:ascii="Times New Roman" w:eastAsia="MS Mincho" w:hAnsi="Times New Roman" w:cs="Times New Roman"/>
          <w:b/>
          <w:kern w:val="0"/>
          <w:sz w:val="20"/>
          <w:szCs w:val="20"/>
          <w:vertAlign w:val="subscript"/>
          <w:lang w:val="en-GB" w:eastAsia="en-US"/>
        </w:rPr>
        <w:t>search</w:t>
      </w:r>
      <w:proofErr w:type="spellEnd"/>
      <w:r w:rsidR="00015889" w:rsidRPr="00E633CD">
        <w:rPr>
          <w:rFonts w:ascii="Times New Roman" w:eastAsia="MS Mincho" w:hAnsi="Times New Roman" w:cs="Times New Roman"/>
          <w:b/>
          <w:kern w:val="0"/>
          <w:sz w:val="20"/>
          <w:szCs w:val="20"/>
          <w:lang w:val="en-GB" w:eastAsia="en-US"/>
        </w:rPr>
        <w:t xml:space="preserve"> = 5* </w:t>
      </w:r>
      <w:proofErr w:type="spellStart"/>
      <w:r w:rsidR="00015889" w:rsidRPr="00E633CD">
        <w:rPr>
          <w:rFonts w:ascii="Times New Roman" w:eastAsia="MS Mincho" w:hAnsi="Times New Roman" w:cs="Times New Roman"/>
          <w:b/>
          <w:kern w:val="0"/>
          <w:sz w:val="20"/>
          <w:szCs w:val="20"/>
          <w:lang w:val="en-GB" w:eastAsia="en-US"/>
        </w:rPr>
        <w:t>T</w:t>
      </w:r>
      <w:r w:rsidR="00015889" w:rsidRPr="00E633CD">
        <w:rPr>
          <w:rFonts w:ascii="Times New Roman" w:eastAsia="MS Mincho" w:hAnsi="Times New Roman" w:cs="Times New Roman"/>
          <w:b/>
          <w:kern w:val="0"/>
          <w:sz w:val="20"/>
          <w:szCs w:val="20"/>
          <w:vertAlign w:val="subscript"/>
          <w:lang w:val="en-GB" w:eastAsia="en-US"/>
        </w:rPr>
        <w:t>rs</w:t>
      </w:r>
      <w:proofErr w:type="spellEnd"/>
      <w:r w:rsidR="00015889" w:rsidRPr="00E633CD">
        <w:rPr>
          <w:rFonts w:ascii="Times New Roman" w:eastAsia="MS Mincho" w:hAnsi="Times New Roman" w:cs="Times New Roman"/>
          <w:b/>
          <w:kern w:val="0"/>
          <w:sz w:val="20"/>
          <w:szCs w:val="20"/>
          <w:lang w:val="en-GB" w:eastAsia="en-US"/>
        </w:rPr>
        <w:t xml:space="preserve"> for inter-frequency HO</w:t>
      </w:r>
      <w:r w:rsidR="0004560B">
        <w:rPr>
          <w:rFonts w:ascii="Times New Roman" w:eastAsia="MS Mincho" w:hAnsi="Times New Roman" w:cs="Times New Roman"/>
          <w:b/>
          <w:kern w:val="0"/>
          <w:sz w:val="20"/>
          <w:szCs w:val="20"/>
          <w:lang w:val="en-GB" w:eastAsia="en-US"/>
        </w:rPr>
        <w:t>.</w:t>
      </w:r>
    </w:p>
    <w:p w14:paraId="67CB08D5" w14:textId="77777777" w:rsidR="008104DE" w:rsidRDefault="0004560B" w:rsidP="008104DE">
      <w:pPr>
        <w:spacing w:after="120" w:line="259" w:lineRule="auto"/>
        <w:jc w:val="both"/>
        <w:rPr>
          <w:rFonts w:ascii="Times New Roman" w:eastAsia="MS Mincho" w:hAnsi="Times New Roman" w:cs="Times New Roman"/>
          <w:color w:val="000000"/>
          <w:kern w:val="0"/>
          <w:sz w:val="20"/>
          <w:szCs w:val="20"/>
          <w:lang w:val="en-GB" w:eastAsia="en-US"/>
        </w:rPr>
      </w:pPr>
      <w:r>
        <w:rPr>
          <w:rFonts w:ascii="Times New Roman" w:eastAsia="MS Mincho" w:hAnsi="Times New Roman" w:cs="Times New Roman"/>
          <w:color w:val="000000"/>
          <w:kern w:val="0"/>
          <w:sz w:val="20"/>
          <w:szCs w:val="20"/>
          <w:lang w:val="en-GB" w:eastAsia="en-US"/>
        </w:rPr>
        <w:t>W</w:t>
      </w:r>
      <w:r w:rsidRPr="0004560B">
        <w:rPr>
          <w:rFonts w:ascii="Times New Roman" w:eastAsia="MS Mincho" w:hAnsi="Times New Roman" w:cs="Times New Roman"/>
          <w:color w:val="000000"/>
          <w:kern w:val="0"/>
          <w:sz w:val="20"/>
          <w:szCs w:val="20"/>
          <w:lang w:val="en-GB" w:eastAsia="en-US"/>
        </w:rPr>
        <w:t xml:space="preserve">hether the handover to </w:t>
      </w:r>
      <w:proofErr w:type="spellStart"/>
      <w:r w:rsidRPr="0004560B">
        <w:rPr>
          <w:rFonts w:ascii="Times New Roman" w:eastAsia="MS Mincho" w:hAnsi="Times New Roman" w:cs="Times New Roman"/>
          <w:color w:val="000000"/>
          <w:kern w:val="0"/>
          <w:sz w:val="20"/>
          <w:szCs w:val="20"/>
          <w:lang w:val="en-GB" w:eastAsia="en-US"/>
        </w:rPr>
        <w:t>RedCap</w:t>
      </w:r>
      <w:proofErr w:type="spellEnd"/>
      <w:r w:rsidRPr="0004560B">
        <w:rPr>
          <w:rFonts w:ascii="Times New Roman" w:eastAsia="MS Mincho" w:hAnsi="Times New Roman" w:cs="Times New Roman"/>
          <w:color w:val="000000"/>
          <w:kern w:val="0"/>
          <w:sz w:val="20"/>
          <w:szCs w:val="20"/>
          <w:lang w:val="en-GB" w:eastAsia="en-US"/>
        </w:rPr>
        <w:t xml:space="preserve"> specific BWP with and without NCD-SSB is supported in release 17 </w:t>
      </w:r>
      <w:proofErr w:type="spellStart"/>
      <w:r w:rsidRPr="0004560B">
        <w:rPr>
          <w:rFonts w:ascii="Times New Roman" w:eastAsia="MS Mincho" w:hAnsi="Times New Roman" w:cs="Times New Roman"/>
          <w:color w:val="000000"/>
          <w:kern w:val="0"/>
          <w:sz w:val="20"/>
          <w:szCs w:val="20"/>
          <w:lang w:val="en-GB" w:eastAsia="en-US"/>
        </w:rPr>
        <w:t>RedCap</w:t>
      </w:r>
      <w:proofErr w:type="spellEnd"/>
      <w:r>
        <w:rPr>
          <w:rFonts w:ascii="Times New Roman" w:eastAsia="MS Mincho" w:hAnsi="Times New Roman" w:cs="Times New Roman"/>
          <w:color w:val="000000"/>
          <w:kern w:val="0"/>
          <w:sz w:val="20"/>
          <w:szCs w:val="20"/>
          <w:lang w:val="en-GB" w:eastAsia="en-US"/>
        </w:rPr>
        <w:t xml:space="preserve"> has been discussed. </w:t>
      </w:r>
      <w:r w:rsidRPr="0004560B">
        <w:rPr>
          <w:rFonts w:ascii="Times New Roman" w:eastAsia="MS Mincho" w:hAnsi="Times New Roman" w:cs="Times New Roman" w:hint="eastAsia"/>
          <w:color w:val="000000"/>
          <w:kern w:val="0"/>
          <w:sz w:val="20"/>
          <w:szCs w:val="20"/>
          <w:lang w:val="en-GB" w:eastAsia="en-US"/>
        </w:rPr>
        <w:t>As</w:t>
      </w:r>
      <w:r w:rsidRPr="0004560B">
        <w:rPr>
          <w:rFonts w:ascii="Times New Roman" w:eastAsia="MS Mincho" w:hAnsi="Times New Roman" w:cs="Times New Roman"/>
          <w:color w:val="000000"/>
          <w:kern w:val="0"/>
          <w:sz w:val="20"/>
          <w:szCs w:val="20"/>
          <w:lang w:val="en-GB" w:eastAsia="en-US"/>
        </w:rPr>
        <w:t xml:space="preserve"> </w:t>
      </w:r>
      <w:r w:rsidRPr="0004560B">
        <w:rPr>
          <w:rFonts w:ascii="Times New Roman" w:eastAsia="MS Mincho" w:hAnsi="Times New Roman" w:cs="Times New Roman" w:hint="eastAsia"/>
          <w:color w:val="000000"/>
          <w:kern w:val="0"/>
          <w:sz w:val="20"/>
          <w:szCs w:val="20"/>
          <w:lang w:val="en-GB" w:eastAsia="en-US"/>
        </w:rPr>
        <w:t>agreed</w:t>
      </w:r>
      <w:r w:rsidRPr="0004560B">
        <w:rPr>
          <w:rFonts w:ascii="Times New Roman" w:eastAsia="MS Mincho" w:hAnsi="Times New Roman" w:cs="Times New Roman"/>
          <w:color w:val="000000"/>
          <w:kern w:val="0"/>
          <w:sz w:val="20"/>
          <w:szCs w:val="20"/>
          <w:lang w:val="en-GB" w:eastAsia="en-US"/>
        </w:rPr>
        <w:t xml:space="preserve"> </w:t>
      </w:r>
      <w:r w:rsidRPr="0004560B">
        <w:rPr>
          <w:rFonts w:ascii="Times New Roman" w:eastAsia="MS Mincho" w:hAnsi="Times New Roman" w:cs="Times New Roman" w:hint="eastAsia"/>
          <w:color w:val="000000"/>
          <w:kern w:val="0"/>
          <w:sz w:val="20"/>
          <w:szCs w:val="20"/>
          <w:lang w:val="en-GB" w:eastAsia="en-US"/>
        </w:rPr>
        <w:t>in</w:t>
      </w:r>
      <w:r w:rsidRPr="0004560B">
        <w:rPr>
          <w:rFonts w:ascii="Times New Roman" w:eastAsia="MS Mincho" w:hAnsi="Times New Roman" w:cs="Times New Roman"/>
          <w:color w:val="000000"/>
          <w:kern w:val="0"/>
          <w:sz w:val="20"/>
          <w:szCs w:val="20"/>
          <w:lang w:val="en-GB" w:eastAsia="en-US"/>
        </w:rPr>
        <w:t xml:space="preserve"> </w:t>
      </w:r>
      <w:r w:rsidRPr="0004560B">
        <w:rPr>
          <w:rFonts w:ascii="Times New Roman" w:eastAsia="MS Mincho" w:hAnsi="Times New Roman" w:cs="Times New Roman" w:hint="eastAsia"/>
          <w:color w:val="000000"/>
          <w:kern w:val="0"/>
          <w:sz w:val="20"/>
          <w:szCs w:val="20"/>
          <w:lang w:val="en-GB" w:eastAsia="en-US"/>
        </w:rPr>
        <w:t>RAN2</w:t>
      </w:r>
      <w:r>
        <w:rPr>
          <w:rFonts w:ascii="Times New Roman" w:eastAsia="MS Mincho" w:hAnsi="Times New Roman" w:cs="Times New Roman"/>
          <w:color w:val="000000"/>
          <w:kern w:val="0"/>
          <w:sz w:val="20"/>
          <w:szCs w:val="20"/>
          <w:lang w:val="en-GB" w:eastAsia="en-US"/>
        </w:rPr>
        <w:t xml:space="preserve"> that </w:t>
      </w:r>
      <w:r>
        <w:rPr>
          <w:rFonts w:ascii="Times New Roman" w:eastAsia="等线" w:hAnsi="Times New Roman" w:cs="Times New Roman"/>
          <w:color w:val="000000"/>
          <w:kern w:val="0"/>
          <w:sz w:val="20"/>
          <w:szCs w:val="20"/>
          <w:lang w:val="en-GB"/>
        </w:rPr>
        <w:t>“</w:t>
      </w:r>
      <w:r w:rsidRPr="0004560B">
        <w:rPr>
          <w:rFonts w:ascii="Times New Roman" w:eastAsia="等线" w:hAnsi="Times New Roman" w:cs="Times New Roman"/>
          <w:color w:val="000000"/>
          <w:kern w:val="0"/>
          <w:sz w:val="20"/>
          <w:szCs w:val="20"/>
          <w:lang w:val="en-GB"/>
        </w:rPr>
        <w:t xml:space="preserve">NCD-SSB should not be indicated in the handover command, i.e., network sets </w:t>
      </w:r>
      <w:proofErr w:type="spellStart"/>
      <w:r w:rsidRPr="0004560B">
        <w:rPr>
          <w:rFonts w:ascii="Times New Roman" w:eastAsia="等线" w:hAnsi="Times New Roman" w:cs="Times New Roman"/>
          <w:color w:val="000000"/>
          <w:kern w:val="0"/>
          <w:sz w:val="20"/>
          <w:szCs w:val="20"/>
          <w:lang w:val="en-GB"/>
        </w:rPr>
        <w:t>ServingCellConfigCommon</w:t>
      </w:r>
      <w:proofErr w:type="spellEnd"/>
      <w:r w:rsidRPr="0004560B">
        <w:rPr>
          <w:rFonts w:ascii="Times New Roman" w:eastAsia="等线" w:hAnsi="Times New Roman" w:cs="Times New Roman"/>
          <w:color w:val="000000"/>
          <w:kern w:val="0"/>
          <w:sz w:val="20"/>
          <w:szCs w:val="20"/>
          <w:lang w:val="en-GB"/>
        </w:rPr>
        <w:t xml:space="preserve"> =&gt; </w:t>
      </w:r>
      <w:proofErr w:type="spellStart"/>
      <w:r w:rsidRPr="0004560B">
        <w:rPr>
          <w:rFonts w:ascii="Times New Roman" w:eastAsia="等线" w:hAnsi="Times New Roman" w:cs="Times New Roman"/>
          <w:color w:val="000000"/>
          <w:kern w:val="0"/>
          <w:sz w:val="20"/>
          <w:szCs w:val="20"/>
          <w:lang w:val="en-GB"/>
        </w:rPr>
        <w:t>downlinkConfigCommon</w:t>
      </w:r>
      <w:proofErr w:type="spellEnd"/>
      <w:r w:rsidRPr="0004560B">
        <w:rPr>
          <w:rFonts w:ascii="Times New Roman" w:eastAsia="等线" w:hAnsi="Times New Roman" w:cs="Times New Roman"/>
          <w:color w:val="000000"/>
          <w:kern w:val="0"/>
          <w:sz w:val="20"/>
          <w:szCs w:val="20"/>
          <w:lang w:val="en-GB"/>
        </w:rPr>
        <w:t xml:space="preserve"> =&gt; </w:t>
      </w:r>
      <w:proofErr w:type="spellStart"/>
      <w:r w:rsidRPr="0004560B">
        <w:rPr>
          <w:rFonts w:ascii="Times New Roman" w:eastAsia="等线" w:hAnsi="Times New Roman" w:cs="Times New Roman"/>
          <w:color w:val="000000"/>
          <w:kern w:val="0"/>
          <w:sz w:val="20"/>
          <w:szCs w:val="20"/>
          <w:lang w:val="en-GB"/>
        </w:rPr>
        <w:t>frequencyInfoDL</w:t>
      </w:r>
      <w:proofErr w:type="spellEnd"/>
      <w:r w:rsidRPr="0004560B">
        <w:rPr>
          <w:rFonts w:ascii="Times New Roman" w:eastAsia="等线" w:hAnsi="Times New Roman" w:cs="Times New Roman"/>
          <w:color w:val="000000"/>
          <w:kern w:val="0"/>
          <w:sz w:val="20"/>
          <w:szCs w:val="20"/>
          <w:lang w:val="en-GB"/>
        </w:rPr>
        <w:t xml:space="preserve"> =&gt; </w:t>
      </w:r>
      <w:proofErr w:type="spellStart"/>
      <w:r w:rsidRPr="0004560B">
        <w:rPr>
          <w:rFonts w:ascii="Times New Roman" w:eastAsia="等线" w:hAnsi="Times New Roman" w:cs="Times New Roman"/>
          <w:color w:val="000000"/>
          <w:kern w:val="0"/>
          <w:sz w:val="20"/>
          <w:szCs w:val="20"/>
          <w:lang w:val="en-GB"/>
        </w:rPr>
        <w:t>absoluteFrequencySSB</w:t>
      </w:r>
      <w:proofErr w:type="spellEnd"/>
      <w:r w:rsidRPr="0004560B">
        <w:rPr>
          <w:rFonts w:ascii="Times New Roman" w:eastAsia="等线" w:hAnsi="Times New Roman" w:cs="Times New Roman"/>
          <w:color w:val="000000"/>
          <w:kern w:val="0"/>
          <w:sz w:val="20"/>
          <w:szCs w:val="20"/>
          <w:lang w:val="en-GB"/>
        </w:rPr>
        <w:t xml:space="preserve"> to the frequency of the CD-SSB (not the NCD-SSB)”</w:t>
      </w:r>
      <w:r w:rsidRPr="0004560B">
        <w:rPr>
          <w:rFonts w:ascii="Times New Roman" w:eastAsia="MS Mincho" w:hAnsi="Times New Roman" w:cs="Times New Roman"/>
          <w:color w:val="000000"/>
          <w:kern w:val="0"/>
          <w:sz w:val="20"/>
          <w:szCs w:val="20"/>
          <w:lang w:val="en-GB" w:eastAsia="en-US"/>
        </w:rPr>
        <w:t>, only CD-SSB shall be indicated in the handover command</w:t>
      </w:r>
      <w:r>
        <w:rPr>
          <w:rFonts w:ascii="Times New Roman" w:eastAsia="MS Mincho" w:hAnsi="Times New Roman" w:cs="Times New Roman"/>
          <w:color w:val="000000"/>
          <w:kern w:val="0"/>
          <w:sz w:val="20"/>
          <w:szCs w:val="20"/>
          <w:lang w:val="en-GB" w:eastAsia="en-US"/>
        </w:rPr>
        <w:t>.</w:t>
      </w:r>
      <w:r w:rsidRPr="0004560B">
        <w:rPr>
          <w:rFonts w:ascii="Times New Roman" w:eastAsia="MS Mincho" w:hAnsi="Times New Roman" w:cs="Times New Roman"/>
          <w:color w:val="000000"/>
          <w:kern w:val="0"/>
          <w:sz w:val="20"/>
          <w:szCs w:val="20"/>
          <w:lang w:val="en-GB" w:eastAsia="en-US"/>
        </w:rPr>
        <w:t xml:space="preserve"> </w:t>
      </w:r>
      <w:r>
        <w:rPr>
          <w:rFonts w:ascii="Times New Roman" w:eastAsia="MS Mincho" w:hAnsi="Times New Roman" w:cs="Times New Roman"/>
          <w:color w:val="000000"/>
          <w:kern w:val="0"/>
          <w:sz w:val="20"/>
          <w:szCs w:val="20"/>
          <w:lang w:val="en-GB" w:eastAsia="en-US"/>
        </w:rPr>
        <w:t>H</w:t>
      </w:r>
      <w:r w:rsidRPr="0004560B">
        <w:rPr>
          <w:rFonts w:ascii="Times New Roman" w:eastAsia="MS Mincho" w:hAnsi="Times New Roman" w:cs="Times New Roman"/>
          <w:color w:val="000000"/>
          <w:kern w:val="0"/>
          <w:sz w:val="20"/>
          <w:szCs w:val="20"/>
          <w:lang w:val="en-GB" w:eastAsia="en-US"/>
        </w:rPr>
        <w:t>ence no need to consider the case of using NCD-SSB.</w:t>
      </w:r>
      <w:r>
        <w:rPr>
          <w:rFonts w:ascii="Times New Roman" w:eastAsia="MS Mincho" w:hAnsi="Times New Roman" w:cs="Times New Roman"/>
          <w:color w:val="000000"/>
          <w:kern w:val="0"/>
          <w:sz w:val="20"/>
          <w:szCs w:val="20"/>
          <w:lang w:val="en-GB" w:eastAsia="en-US"/>
        </w:rPr>
        <w:t xml:space="preserve"> </w:t>
      </w:r>
    </w:p>
    <w:p w14:paraId="13146671" w14:textId="580C01D1" w:rsidR="00962CE2" w:rsidRDefault="008104DE" w:rsidP="008104DE">
      <w:pPr>
        <w:spacing w:after="120" w:line="259" w:lineRule="auto"/>
        <w:jc w:val="both"/>
        <w:rPr>
          <w:rFonts w:ascii="Times New Roman" w:eastAsia="MS Mincho" w:hAnsi="Times New Roman" w:cs="Times New Roman"/>
          <w:color w:val="000000"/>
          <w:kern w:val="0"/>
          <w:sz w:val="20"/>
          <w:szCs w:val="20"/>
          <w:lang w:val="en-GB" w:eastAsia="en-US"/>
        </w:rPr>
      </w:pPr>
      <w:r>
        <w:rPr>
          <w:rFonts w:ascii="Times New Roman" w:eastAsia="MS Mincho" w:hAnsi="Times New Roman" w:cs="Times New Roman"/>
          <w:color w:val="000000"/>
          <w:kern w:val="0"/>
          <w:sz w:val="20"/>
          <w:szCs w:val="20"/>
          <w:lang w:val="en-GB" w:eastAsia="en-US"/>
        </w:rPr>
        <w:t>For</w:t>
      </w:r>
      <w:r w:rsidR="0004560B">
        <w:rPr>
          <w:rFonts w:ascii="Times New Roman" w:eastAsia="MS Mincho" w:hAnsi="Times New Roman" w:cs="Times New Roman"/>
          <w:color w:val="000000"/>
          <w:kern w:val="0"/>
          <w:sz w:val="20"/>
          <w:szCs w:val="20"/>
          <w:lang w:val="en-GB" w:eastAsia="en-US"/>
        </w:rPr>
        <w:t xml:space="preserve"> the issue when UE h</w:t>
      </w:r>
      <w:r w:rsidR="0004560B" w:rsidRPr="0004560B">
        <w:rPr>
          <w:rFonts w:ascii="Times New Roman" w:eastAsia="MS Mincho" w:hAnsi="Times New Roman" w:cs="Times New Roman"/>
          <w:color w:val="000000"/>
          <w:kern w:val="0"/>
          <w:sz w:val="20"/>
          <w:szCs w:val="20"/>
          <w:lang w:val="en-GB" w:eastAsia="en-US"/>
        </w:rPr>
        <w:t xml:space="preserve">andover to </w:t>
      </w:r>
      <w:proofErr w:type="spellStart"/>
      <w:r w:rsidR="0004560B" w:rsidRPr="0004560B">
        <w:rPr>
          <w:rFonts w:ascii="Times New Roman" w:eastAsia="MS Mincho" w:hAnsi="Times New Roman" w:cs="Times New Roman"/>
          <w:color w:val="000000"/>
          <w:kern w:val="0"/>
          <w:sz w:val="20"/>
          <w:szCs w:val="20"/>
          <w:lang w:val="en-GB" w:eastAsia="en-US"/>
        </w:rPr>
        <w:t>RedCap</w:t>
      </w:r>
      <w:proofErr w:type="spellEnd"/>
      <w:r w:rsidR="0004560B" w:rsidRPr="0004560B">
        <w:rPr>
          <w:rFonts w:ascii="Times New Roman" w:eastAsia="MS Mincho" w:hAnsi="Times New Roman" w:cs="Times New Roman"/>
          <w:color w:val="000000"/>
          <w:kern w:val="0"/>
          <w:sz w:val="20"/>
          <w:szCs w:val="20"/>
          <w:lang w:val="en-GB" w:eastAsia="en-US"/>
        </w:rPr>
        <w:t xml:space="preserve"> specific BWP with no SSB</w:t>
      </w:r>
      <w:r>
        <w:rPr>
          <w:rFonts w:ascii="Times New Roman" w:eastAsia="MS Mincho" w:hAnsi="Times New Roman" w:cs="Times New Roman"/>
          <w:color w:val="000000"/>
          <w:kern w:val="0"/>
          <w:sz w:val="20"/>
          <w:szCs w:val="20"/>
          <w:lang w:val="en-GB" w:eastAsia="en-US"/>
        </w:rPr>
        <w:t xml:space="preserve">, UE needs to </w:t>
      </w:r>
      <w:r w:rsidRPr="008104DE">
        <w:rPr>
          <w:rFonts w:ascii="Times New Roman" w:eastAsia="MS Mincho" w:hAnsi="Times New Roman" w:cs="Times New Roman"/>
          <w:color w:val="000000"/>
          <w:kern w:val="0"/>
          <w:sz w:val="20"/>
          <w:szCs w:val="20"/>
          <w:lang w:val="en-GB" w:eastAsia="en-US"/>
        </w:rPr>
        <w:t xml:space="preserve">switch </w:t>
      </w:r>
      <w:r>
        <w:rPr>
          <w:rFonts w:ascii="Times New Roman" w:eastAsia="MS Mincho" w:hAnsi="Times New Roman" w:cs="Times New Roman"/>
          <w:color w:val="000000"/>
          <w:kern w:val="0"/>
          <w:sz w:val="20"/>
          <w:szCs w:val="20"/>
          <w:lang w:val="en-GB" w:eastAsia="en-US"/>
        </w:rPr>
        <w:t xml:space="preserve">to </w:t>
      </w:r>
      <w:r w:rsidRPr="008104DE">
        <w:rPr>
          <w:rFonts w:ascii="Times New Roman" w:eastAsia="MS Mincho" w:hAnsi="Times New Roman" w:cs="Times New Roman"/>
          <w:color w:val="000000"/>
          <w:kern w:val="0"/>
          <w:sz w:val="20"/>
          <w:szCs w:val="20"/>
          <w:lang w:val="en-GB" w:eastAsia="en-US"/>
        </w:rPr>
        <w:t>CD-SSB</w:t>
      </w:r>
      <w:r>
        <w:rPr>
          <w:rFonts w:ascii="Times New Roman" w:eastAsia="MS Mincho" w:hAnsi="Times New Roman" w:cs="Times New Roman"/>
          <w:color w:val="000000"/>
          <w:kern w:val="0"/>
          <w:sz w:val="20"/>
          <w:szCs w:val="20"/>
          <w:lang w:val="en-GB" w:eastAsia="en-US"/>
        </w:rPr>
        <w:t xml:space="preserve"> and </w:t>
      </w:r>
      <w:r w:rsidRPr="008104DE">
        <w:rPr>
          <w:rFonts w:ascii="Times New Roman" w:eastAsia="MS Mincho" w:hAnsi="Times New Roman" w:cs="Times New Roman"/>
          <w:color w:val="000000"/>
          <w:kern w:val="0"/>
          <w:sz w:val="20"/>
          <w:szCs w:val="20"/>
          <w:lang w:val="en-GB" w:eastAsia="en-US"/>
        </w:rPr>
        <w:t xml:space="preserve">measure CD-SSB in the non-Redcap initial BWP. </w:t>
      </w:r>
      <w:r>
        <w:rPr>
          <w:rFonts w:ascii="Times New Roman" w:eastAsia="MS Mincho" w:hAnsi="Times New Roman" w:cs="Times New Roman"/>
          <w:color w:val="000000"/>
          <w:kern w:val="0"/>
          <w:sz w:val="20"/>
          <w:szCs w:val="20"/>
          <w:lang w:val="en-GB" w:eastAsia="en-US"/>
        </w:rPr>
        <w:t xml:space="preserve">UE </w:t>
      </w:r>
      <w:r w:rsidRPr="00E633CD">
        <w:rPr>
          <w:rFonts w:ascii="Times New Roman" w:eastAsia="MS Mincho" w:hAnsi="Times New Roman" w:cs="Times New Roman"/>
          <w:color w:val="000000"/>
          <w:kern w:val="0"/>
          <w:sz w:val="20"/>
          <w:szCs w:val="20"/>
          <w:lang w:val="en-GB" w:eastAsia="en-US"/>
        </w:rPr>
        <w:t xml:space="preserve">handover to that </w:t>
      </w:r>
      <w:proofErr w:type="spellStart"/>
      <w:r w:rsidRPr="00E633CD">
        <w:rPr>
          <w:rFonts w:ascii="Times New Roman" w:eastAsia="MS Mincho" w:hAnsi="Times New Roman" w:cs="Times New Roman"/>
          <w:color w:val="000000"/>
          <w:kern w:val="0"/>
          <w:sz w:val="20"/>
          <w:szCs w:val="20"/>
          <w:lang w:val="en-GB" w:eastAsia="en-US"/>
        </w:rPr>
        <w:t>RedCap</w:t>
      </w:r>
      <w:proofErr w:type="spellEnd"/>
      <w:r w:rsidRPr="00E633CD">
        <w:rPr>
          <w:rFonts w:ascii="Times New Roman" w:eastAsia="MS Mincho" w:hAnsi="Times New Roman" w:cs="Times New Roman"/>
          <w:color w:val="000000"/>
          <w:kern w:val="0"/>
          <w:sz w:val="20"/>
          <w:szCs w:val="20"/>
          <w:lang w:val="en-GB" w:eastAsia="en-US"/>
        </w:rPr>
        <w:t xml:space="preserve"> specific BWP is supported </w:t>
      </w:r>
      <w:r w:rsidR="00962CE2" w:rsidRPr="00E633CD">
        <w:rPr>
          <w:rFonts w:ascii="Times New Roman" w:eastAsia="MS Mincho" w:hAnsi="Times New Roman" w:cs="Times New Roman"/>
          <w:color w:val="000000"/>
          <w:kern w:val="0"/>
          <w:sz w:val="20"/>
          <w:szCs w:val="20"/>
          <w:lang w:val="en-GB" w:eastAsia="en-US"/>
        </w:rPr>
        <w:t xml:space="preserve">but no requirement applies. </w:t>
      </w:r>
    </w:p>
    <w:p w14:paraId="5FAE99D9" w14:textId="1F7D2B35" w:rsidR="008104DE" w:rsidRPr="00E633CD" w:rsidRDefault="008104DE" w:rsidP="008104DE">
      <w:pPr>
        <w:spacing w:after="120" w:line="259" w:lineRule="auto"/>
        <w:jc w:val="both"/>
        <w:rPr>
          <w:rFonts w:ascii="Times New Roman" w:hAnsi="Times New Roman" w:cs="Times New Roman"/>
          <w:b/>
          <w:color w:val="000000"/>
          <w:kern w:val="0"/>
          <w:sz w:val="20"/>
          <w:szCs w:val="20"/>
          <w:lang w:val="en-GB"/>
        </w:rPr>
      </w:pPr>
      <w:r w:rsidRPr="008104DE">
        <w:rPr>
          <w:rFonts w:ascii="Times New Roman" w:hAnsi="Times New Roman" w:cs="Times New Roman" w:hint="eastAsia"/>
          <w:b/>
          <w:color w:val="000000"/>
          <w:kern w:val="0"/>
          <w:sz w:val="20"/>
          <w:szCs w:val="20"/>
          <w:lang w:val="en-GB"/>
        </w:rPr>
        <w:t>P</w:t>
      </w:r>
      <w:r w:rsidRPr="008104DE">
        <w:rPr>
          <w:rFonts w:ascii="Times New Roman" w:hAnsi="Times New Roman" w:cs="Times New Roman"/>
          <w:b/>
          <w:color w:val="000000"/>
          <w:kern w:val="0"/>
          <w:sz w:val="20"/>
          <w:szCs w:val="20"/>
          <w:lang w:val="en-GB"/>
        </w:rPr>
        <w:t xml:space="preserve">roposal 2: </w:t>
      </w:r>
      <w:r>
        <w:rPr>
          <w:rFonts w:ascii="Times New Roman" w:eastAsia="MS Mincho" w:hAnsi="Times New Roman" w:cs="Times New Roman"/>
          <w:b/>
          <w:color w:val="000000"/>
          <w:kern w:val="0"/>
          <w:sz w:val="20"/>
          <w:szCs w:val="20"/>
          <w:lang w:val="en-GB" w:eastAsia="en-US"/>
        </w:rPr>
        <w:t>O</w:t>
      </w:r>
      <w:r w:rsidRPr="008104DE">
        <w:rPr>
          <w:rFonts w:ascii="Times New Roman" w:eastAsia="MS Mincho" w:hAnsi="Times New Roman" w:cs="Times New Roman"/>
          <w:b/>
          <w:color w:val="000000"/>
          <w:kern w:val="0"/>
          <w:sz w:val="20"/>
          <w:szCs w:val="20"/>
          <w:lang w:val="en-GB" w:eastAsia="en-US"/>
        </w:rPr>
        <w:t>nly CD-SSB shall be indicated in the handover command and no need to consider the case of using NCD-SSB</w:t>
      </w:r>
    </w:p>
    <w:p w14:paraId="0C0F8DB3" w14:textId="24ED6DD7" w:rsidR="00015889" w:rsidRPr="008104DE" w:rsidRDefault="00962CE2" w:rsidP="008104DE">
      <w:pPr>
        <w:spacing w:before="240" w:after="240"/>
        <w:jc w:val="both"/>
        <w:rPr>
          <w:rFonts w:ascii="Times New Roman" w:hAnsi="Times New Roman" w:cs="Times New Roman"/>
          <w:b/>
          <w:szCs w:val="21"/>
        </w:rPr>
      </w:pPr>
      <w:r w:rsidRPr="008104DE">
        <w:rPr>
          <w:rFonts w:ascii="Times New Roman" w:hAnsi="Times New Roman" w:cs="Times New Roman" w:hint="eastAsia"/>
          <w:b/>
          <w:szCs w:val="21"/>
        </w:rPr>
        <w:t>P</w:t>
      </w:r>
      <w:r w:rsidRPr="008104DE">
        <w:rPr>
          <w:rFonts w:ascii="Times New Roman" w:hAnsi="Times New Roman" w:cs="Times New Roman"/>
          <w:b/>
          <w:szCs w:val="21"/>
        </w:rPr>
        <w:t xml:space="preserve">roposal </w:t>
      </w:r>
      <w:r w:rsidR="008104DE">
        <w:rPr>
          <w:rFonts w:ascii="Times New Roman" w:hAnsi="Times New Roman" w:cs="Times New Roman"/>
          <w:b/>
          <w:szCs w:val="21"/>
        </w:rPr>
        <w:t>3</w:t>
      </w:r>
      <w:r w:rsidRPr="008104DE">
        <w:rPr>
          <w:rFonts w:ascii="Times New Roman" w:hAnsi="Times New Roman" w:cs="Times New Roman"/>
          <w:b/>
          <w:szCs w:val="21"/>
        </w:rPr>
        <w:t>:</w:t>
      </w:r>
      <w:r w:rsidR="008104DE" w:rsidRPr="008104DE">
        <w:rPr>
          <w:rFonts w:ascii="Times New Roman" w:eastAsia="MS Mincho" w:hAnsi="Times New Roman" w:cs="Times New Roman"/>
          <w:b/>
          <w:color w:val="000000"/>
          <w:kern w:val="0"/>
          <w:sz w:val="20"/>
          <w:szCs w:val="20"/>
          <w:lang w:val="en-GB" w:eastAsia="en-US"/>
        </w:rPr>
        <w:t xml:space="preserve"> UE </w:t>
      </w:r>
      <w:r w:rsidR="008104DE" w:rsidRPr="00E633CD">
        <w:rPr>
          <w:rFonts w:ascii="Times New Roman" w:eastAsia="MS Mincho" w:hAnsi="Times New Roman" w:cs="Times New Roman"/>
          <w:b/>
          <w:color w:val="000000"/>
          <w:kern w:val="0"/>
          <w:sz w:val="20"/>
          <w:szCs w:val="20"/>
          <w:lang w:val="en-GB" w:eastAsia="en-US"/>
        </w:rPr>
        <w:t xml:space="preserve">handover to </w:t>
      </w:r>
      <w:proofErr w:type="spellStart"/>
      <w:r w:rsidR="008104DE" w:rsidRPr="00E633CD">
        <w:rPr>
          <w:rFonts w:ascii="Times New Roman" w:eastAsia="MS Mincho" w:hAnsi="Times New Roman" w:cs="Times New Roman"/>
          <w:b/>
          <w:color w:val="000000"/>
          <w:kern w:val="0"/>
          <w:sz w:val="20"/>
          <w:szCs w:val="20"/>
          <w:lang w:val="en-GB" w:eastAsia="en-US"/>
        </w:rPr>
        <w:t>RedCap</w:t>
      </w:r>
      <w:proofErr w:type="spellEnd"/>
      <w:r w:rsidR="008104DE" w:rsidRPr="00E633CD">
        <w:rPr>
          <w:rFonts w:ascii="Times New Roman" w:eastAsia="MS Mincho" w:hAnsi="Times New Roman" w:cs="Times New Roman"/>
          <w:b/>
          <w:color w:val="000000"/>
          <w:kern w:val="0"/>
          <w:sz w:val="20"/>
          <w:szCs w:val="20"/>
          <w:lang w:val="en-GB" w:eastAsia="en-US"/>
        </w:rPr>
        <w:t xml:space="preserve"> specific BWP is supported but no requirement applies.</w:t>
      </w:r>
    </w:p>
    <w:p w14:paraId="16597E6A" w14:textId="77777777" w:rsidR="00556779" w:rsidRPr="00324654" w:rsidRDefault="00556779" w:rsidP="008104DE">
      <w:pPr>
        <w:pStyle w:val="a9"/>
        <w:keepNext/>
        <w:keepLines/>
        <w:numPr>
          <w:ilvl w:val="0"/>
          <w:numId w:val="2"/>
        </w:numPr>
        <w:pBdr>
          <w:top w:val="single" w:sz="12" w:space="3" w:color="auto"/>
        </w:pBdr>
        <w:overflowPunct w:val="0"/>
        <w:autoSpaceDE w:val="0"/>
        <w:autoSpaceDN w:val="0"/>
        <w:adjustRightInd w:val="0"/>
        <w:spacing w:before="240" w:after="240"/>
        <w:ind w:firstLineChars="0"/>
        <w:jc w:val="both"/>
        <w:textAlignment w:val="baseline"/>
        <w:outlineLvl w:val="0"/>
        <w:rPr>
          <w:rFonts w:ascii="Arial" w:hAnsi="Arial" w:cs="Times New Roman"/>
          <w:sz w:val="36"/>
          <w:szCs w:val="20"/>
          <w:lang w:val="en-GB"/>
        </w:rPr>
      </w:pPr>
      <w:r w:rsidRPr="00324654">
        <w:rPr>
          <w:rFonts w:ascii="Arial" w:hAnsi="Arial" w:cs="Times New Roman" w:hint="eastAsia"/>
          <w:sz w:val="36"/>
          <w:szCs w:val="20"/>
          <w:lang w:val="en-GB"/>
        </w:rPr>
        <w:t>Conclusion</w:t>
      </w:r>
    </w:p>
    <w:p w14:paraId="2E503FB6" w14:textId="6E6520AA" w:rsidR="0004560B" w:rsidRDefault="0004560B" w:rsidP="008104DE">
      <w:pPr>
        <w:spacing w:before="240" w:after="240"/>
        <w:jc w:val="both"/>
        <w:rPr>
          <w:rFonts w:ascii="Times New Roman" w:eastAsia="MS Mincho" w:hAnsi="Times New Roman" w:cs="Times New Roman"/>
          <w:b/>
          <w:kern w:val="0"/>
          <w:sz w:val="20"/>
          <w:szCs w:val="20"/>
          <w:lang w:val="en-GB" w:eastAsia="en-US"/>
        </w:rPr>
      </w:pPr>
      <w:r w:rsidRPr="0004560B">
        <w:rPr>
          <w:rFonts w:ascii="Times New Roman" w:hAnsi="Times New Roman" w:cs="Times New Roman"/>
          <w:b/>
          <w:szCs w:val="21"/>
        </w:rPr>
        <w:t xml:space="preserve">Proposal 1: For </w:t>
      </w:r>
      <w:proofErr w:type="spellStart"/>
      <w:r w:rsidRPr="0004560B">
        <w:rPr>
          <w:rFonts w:ascii="Times New Roman" w:hAnsi="Times New Roman" w:cs="Times New Roman"/>
          <w:b/>
          <w:szCs w:val="21"/>
        </w:rPr>
        <w:t>T</w:t>
      </w:r>
      <w:r w:rsidRPr="0004560B">
        <w:rPr>
          <w:rFonts w:ascii="Times New Roman" w:hAnsi="Times New Roman" w:cs="Times New Roman"/>
          <w:b/>
          <w:szCs w:val="21"/>
          <w:vertAlign w:val="subscript"/>
        </w:rPr>
        <w:t>search</w:t>
      </w:r>
      <w:proofErr w:type="spellEnd"/>
      <w:r w:rsidRPr="0004560B">
        <w:rPr>
          <w:rFonts w:ascii="Times New Roman" w:hAnsi="Times New Roman" w:cs="Times New Roman"/>
          <w:b/>
          <w:szCs w:val="21"/>
        </w:rPr>
        <w:t xml:space="preserve"> (in HO) for 1Rx for FR1, we propose</w:t>
      </w:r>
      <w:r w:rsidRPr="0004560B">
        <w:rPr>
          <w:rFonts w:ascii="Times New Roman" w:eastAsia="MS Mincho" w:hAnsi="Times New Roman" w:cs="Times New Roman"/>
          <w:b/>
          <w:kern w:val="0"/>
          <w:sz w:val="20"/>
          <w:szCs w:val="20"/>
          <w:lang w:eastAsia="en-US"/>
        </w:rPr>
        <w:t xml:space="preserve"> when </w:t>
      </w:r>
      <w:r w:rsidRPr="0004560B">
        <w:rPr>
          <w:rFonts w:ascii="Times New Roman" w:hAnsi="Times New Roman" w:cs="Times New Roman"/>
          <w:b/>
        </w:rPr>
        <w:t>the target cell is unknown and Es/</w:t>
      </w:r>
      <w:proofErr w:type="spellStart"/>
      <w:r w:rsidRPr="0004560B">
        <w:rPr>
          <w:rFonts w:ascii="Times New Roman" w:hAnsi="Times New Roman" w:cs="Times New Roman"/>
          <w:b/>
        </w:rPr>
        <w:t>Iot</w:t>
      </w:r>
      <w:proofErr w:type="spellEnd"/>
      <w:r w:rsidRPr="0004560B">
        <w:rPr>
          <w:rFonts w:ascii="Times New Roman" w:hAnsi="Times New Roman" w:cs="Times New Roman"/>
          <w:b/>
        </w:rPr>
        <w:t>≥-2 dB</w:t>
      </w:r>
      <w:r w:rsidR="00DD3C27">
        <w:rPr>
          <w:rFonts w:asciiTheme="minorEastAsia" w:hAnsiTheme="minorEastAsia" w:cs="Times New Roman"/>
          <w:b/>
          <w:kern w:val="0"/>
          <w:sz w:val="20"/>
          <w:szCs w:val="20"/>
        </w:rPr>
        <w:t xml:space="preserve">, </w:t>
      </w:r>
      <w:proofErr w:type="spellStart"/>
      <w:r w:rsidRPr="0004560B">
        <w:rPr>
          <w:rFonts w:ascii="Times New Roman" w:eastAsia="MS Mincho" w:hAnsi="Times New Roman" w:cs="Times New Roman"/>
          <w:b/>
          <w:color w:val="000000"/>
          <w:kern w:val="0"/>
          <w:sz w:val="20"/>
          <w:szCs w:val="20"/>
          <w:lang w:val="en-GB" w:eastAsia="en-US"/>
        </w:rPr>
        <w:t>T</w:t>
      </w:r>
      <w:r w:rsidRPr="0004560B">
        <w:rPr>
          <w:rFonts w:ascii="Times New Roman" w:eastAsia="MS Mincho" w:hAnsi="Times New Roman" w:cs="Times New Roman"/>
          <w:b/>
          <w:color w:val="000000"/>
          <w:kern w:val="0"/>
          <w:sz w:val="20"/>
          <w:szCs w:val="20"/>
          <w:vertAlign w:val="subscript"/>
          <w:lang w:val="en-GB" w:eastAsia="en-US"/>
        </w:rPr>
        <w:t>search</w:t>
      </w:r>
      <w:proofErr w:type="spellEnd"/>
      <w:r w:rsidRPr="0004560B">
        <w:rPr>
          <w:rFonts w:ascii="Times New Roman" w:eastAsia="MS Mincho" w:hAnsi="Times New Roman" w:cs="Times New Roman"/>
          <w:b/>
          <w:color w:val="000000"/>
          <w:kern w:val="0"/>
          <w:sz w:val="20"/>
          <w:szCs w:val="20"/>
          <w:vertAlign w:val="subscript"/>
          <w:lang w:val="en-GB" w:eastAsia="en-US"/>
        </w:rPr>
        <w:t xml:space="preserve"> </w:t>
      </w:r>
      <w:r w:rsidRPr="0004560B">
        <w:rPr>
          <w:rFonts w:ascii="Times New Roman" w:eastAsia="MS Mincho" w:hAnsi="Times New Roman" w:cs="Times New Roman"/>
          <w:b/>
          <w:color w:val="000000"/>
          <w:kern w:val="0"/>
          <w:sz w:val="20"/>
          <w:szCs w:val="20"/>
          <w:lang w:val="en-GB" w:eastAsia="en-US"/>
        </w:rPr>
        <w:t>= 2*</w:t>
      </w:r>
      <w:proofErr w:type="spellStart"/>
      <w:r w:rsidRPr="0004560B">
        <w:rPr>
          <w:rFonts w:ascii="Times New Roman" w:eastAsia="MS Mincho" w:hAnsi="Times New Roman" w:cs="Times New Roman"/>
          <w:b/>
          <w:color w:val="000000"/>
          <w:kern w:val="0"/>
          <w:sz w:val="20"/>
          <w:szCs w:val="20"/>
          <w:lang w:val="en-GB" w:eastAsia="en-US"/>
        </w:rPr>
        <w:t>T</w:t>
      </w:r>
      <w:r w:rsidRPr="0004560B">
        <w:rPr>
          <w:rFonts w:ascii="Times New Roman" w:eastAsia="MS Mincho" w:hAnsi="Times New Roman" w:cs="Times New Roman"/>
          <w:b/>
          <w:color w:val="000000"/>
          <w:kern w:val="0"/>
          <w:sz w:val="20"/>
          <w:szCs w:val="20"/>
          <w:vertAlign w:val="subscript"/>
          <w:lang w:val="en-GB" w:eastAsia="en-US"/>
        </w:rPr>
        <w:t>rs</w:t>
      </w:r>
      <w:proofErr w:type="spellEnd"/>
      <w:r w:rsidRPr="0004560B">
        <w:rPr>
          <w:rFonts w:ascii="Times New Roman" w:eastAsia="MS Mincho" w:hAnsi="Times New Roman" w:cs="Times New Roman"/>
          <w:b/>
          <w:color w:val="000000"/>
          <w:kern w:val="0"/>
          <w:sz w:val="20"/>
          <w:szCs w:val="20"/>
          <w:lang w:val="en-GB" w:eastAsia="en-US"/>
        </w:rPr>
        <w:t xml:space="preserve"> for intra-frequency HO</w:t>
      </w:r>
      <w:r w:rsidRPr="0004560B">
        <w:rPr>
          <w:rFonts w:ascii="Times New Roman" w:eastAsia="宋体" w:hAnsi="Times New Roman" w:cs="Times New Roman" w:hint="eastAsia"/>
          <w:b/>
          <w:color w:val="000000"/>
          <w:kern w:val="0"/>
          <w:sz w:val="20"/>
          <w:szCs w:val="24"/>
          <w:lang w:val="en-GB"/>
        </w:rPr>
        <w:t xml:space="preserve"> </w:t>
      </w:r>
      <w:r w:rsidRPr="0004560B">
        <w:rPr>
          <w:rFonts w:ascii="Times New Roman" w:eastAsia="宋体" w:hAnsi="Times New Roman" w:cs="Times New Roman"/>
          <w:b/>
          <w:color w:val="000000"/>
          <w:kern w:val="0"/>
          <w:sz w:val="20"/>
          <w:szCs w:val="24"/>
          <w:lang w:val="en-GB"/>
        </w:rPr>
        <w:t xml:space="preserve">and </w:t>
      </w:r>
      <w:proofErr w:type="spellStart"/>
      <w:r w:rsidRPr="0004560B">
        <w:rPr>
          <w:rFonts w:ascii="Times New Roman" w:eastAsia="MS Mincho" w:hAnsi="Times New Roman" w:cs="Times New Roman"/>
          <w:b/>
          <w:kern w:val="0"/>
          <w:sz w:val="20"/>
          <w:szCs w:val="20"/>
          <w:lang w:val="en-GB" w:eastAsia="en-US"/>
        </w:rPr>
        <w:t>T</w:t>
      </w:r>
      <w:r w:rsidRPr="0004560B">
        <w:rPr>
          <w:rFonts w:ascii="Times New Roman" w:eastAsia="MS Mincho" w:hAnsi="Times New Roman" w:cs="Times New Roman"/>
          <w:b/>
          <w:kern w:val="0"/>
          <w:sz w:val="20"/>
          <w:szCs w:val="20"/>
          <w:vertAlign w:val="subscript"/>
          <w:lang w:val="en-GB" w:eastAsia="en-US"/>
        </w:rPr>
        <w:t>search</w:t>
      </w:r>
      <w:proofErr w:type="spellEnd"/>
      <w:r w:rsidRPr="0004560B">
        <w:rPr>
          <w:rFonts w:ascii="Times New Roman" w:eastAsia="MS Mincho" w:hAnsi="Times New Roman" w:cs="Times New Roman"/>
          <w:b/>
          <w:kern w:val="0"/>
          <w:sz w:val="20"/>
          <w:szCs w:val="20"/>
          <w:lang w:val="en-GB" w:eastAsia="en-US"/>
        </w:rPr>
        <w:t xml:space="preserve"> = 5* </w:t>
      </w:r>
      <w:proofErr w:type="spellStart"/>
      <w:r w:rsidRPr="0004560B">
        <w:rPr>
          <w:rFonts w:ascii="Times New Roman" w:eastAsia="MS Mincho" w:hAnsi="Times New Roman" w:cs="Times New Roman"/>
          <w:b/>
          <w:kern w:val="0"/>
          <w:sz w:val="20"/>
          <w:szCs w:val="20"/>
          <w:lang w:val="en-GB" w:eastAsia="en-US"/>
        </w:rPr>
        <w:t>T</w:t>
      </w:r>
      <w:r w:rsidRPr="0004560B">
        <w:rPr>
          <w:rFonts w:ascii="Times New Roman" w:eastAsia="MS Mincho" w:hAnsi="Times New Roman" w:cs="Times New Roman"/>
          <w:b/>
          <w:kern w:val="0"/>
          <w:sz w:val="20"/>
          <w:szCs w:val="20"/>
          <w:vertAlign w:val="subscript"/>
          <w:lang w:val="en-GB" w:eastAsia="en-US"/>
        </w:rPr>
        <w:t>rs</w:t>
      </w:r>
      <w:proofErr w:type="spellEnd"/>
      <w:r w:rsidRPr="0004560B">
        <w:rPr>
          <w:rFonts w:ascii="Times New Roman" w:eastAsia="MS Mincho" w:hAnsi="Times New Roman" w:cs="Times New Roman"/>
          <w:b/>
          <w:kern w:val="0"/>
          <w:sz w:val="20"/>
          <w:szCs w:val="20"/>
          <w:lang w:val="en-GB" w:eastAsia="en-US"/>
        </w:rPr>
        <w:t xml:space="preserve"> for inter-frequency HO.</w:t>
      </w:r>
    </w:p>
    <w:p w14:paraId="5361B220" w14:textId="77777777" w:rsidR="008104DE" w:rsidRPr="00E633CD" w:rsidRDefault="008104DE" w:rsidP="008104DE">
      <w:pPr>
        <w:spacing w:after="120" w:line="259" w:lineRule="auto"/>
        <w:jc w:val="both"/>
        <w:rPr>
          <w:rFonts w:ascii="Times New Roman" w:hAnsi="Times New Roman" w:cs="Times New Roman"/>
          <w:b/>
          <w:color w:val="000000"/>
          <w:kern w:val="0"/>
          <w:sz w:val="20"/>
          <w:szCs w:val="20"/>
          <w:lang w:val="en-GB"/>
        </w:rPr>
      </w:pPr>
      <w:r w:rsidRPr="008104DE">
        <w:rPr>
          <w:rFonts w:ascii="Times New Roman" w:hAnsi="Times New Roman" w:cs="Times New Roman" w:hint="eastAsia"/>
          <w:b/>
          <w:color w:val="000000"/>
          <w:kern w:val="0"/>
          <w:sz w:val="20"/>
          <w:szCs w:val="20"/>
          <w:lang w:val="en-GB"/>
        </w:rPr>
        <w:t>P</w:t>
      </w:r>
      <w:r w:rsidRPr="008104DE">
        <w:rPr>
          <w:rFonts w:ascii="Times New Roman" w:hAnsi="Times New Roman" w:cs="Times New Roman"/>
          <w:b/>
          <w:color w:val="000000"/>
          <w:kern w:val="0"/>
          <w:sz w:val="20"/>
          <w:szCs w:val="20"/>
          <w:lang w:val="en-GB"/>
        </w:rPr>
        <w:t xml:space="preserve">roposal 2: </w:t>
      </w:r>
      <w:r>
        <w:rPr>
          <w:rFonts w:ascii="Times New Roman" w:eastAsia="MS Mincho" w:hAnsi="Times New Roman" w:cs="Times New Roman"/>
          <w:b/>
          <w:color w:val="000000"/>
          <w:kern w:val="0"/>
          <w:sz w:val="20"/>
          <w:szCs w:val="20"/>
          <w:lang w:val="en-GB" w:eastAsia="en-US"/>
        </w:rPr>
        <w:t>O</w:t>
      </w:r>
      <w:r w:rsidRPr="008104DE">
        <w:rPr>
          <w:rFonts w:ascii="Times New Roman" w:eastAsia="MS Mincho" w:hAnsi="Times New Roman" w:cs="Times New Roman"/>
          <w:b/>
          <w:color w:val="000000"/>
          <w:kern w:val="0"/>
          <w:sz w:val="20"/>
          <w:szCs w:val="20"/>
          <w:lang w:val="en-GB" w:eastAsia="en-US"/>
        </w:rPr>
        <w:t>nly CD-SSB shall be indicated in the handover command and no need to consider the case of using NCD-SSB</w:t>
      </w:r>
    </w:p>
    <w:p w14:paraId="10F2F305" w14:textId="439B8C00" w:rsidR="008104DE" w:rsidRPr="008104DE" w:rsidRDefault="008104DE" w:rsidP="008104DE">
      <w:pPr>
        <w:spacing w:before="240" w:after="240"/>
        <w:jc w:val="both"/>
        <w:rPr>
          <w:rFonts w:ascii="Times New Roman" w:hAnsi="Times New Roman" w:cs="Times New Roman"/>
          <w:b/>
          <w:szCs w:val="21"/>
        </w:rPr>
      </w:pPr>
      <w:r w:rsidRPr="008104DE">
        <w:rPr>
          <w:rFonts w:ascii="Times New Roman" w:hAnsi="Times New Roman" w:cs="Times New Roman" w:hint="eastAsia"/>
          <w:b/>
          <w:szCs w:val="21"/>
        </w:rPr>
        <w:t>P</w:t>
      </w:r>
      <w:r w:rsidRPr="008104DE">
        <w:rPr>
          <w:rFonts w:ascii="Times New Roman" w:hAnsi="Times New Roman" w:cs="Times New Roman"/>
          <w:b/>
          <w:szCs w:val="21"/>
        </w:rPr>
        <w:t xml:space="preserve">roposal </w:t>
      </w:r>
      <w:r>
        <w:rPr>
          <w:rFonts w:ascii="Times New Roman" w:hAnsi="Times New Roman" w:cs="Times New Roman"/>
          <w:b/>
          <w:szCs w:val="21"/>
        </w:rPr>
        <w:t>3</w:t>
      </w:r>
      <w:r w:rsidRPr="008104DE">
        <w:rPr>
          <w:rFonts w:ascii="Times New Roman" w:hAnsi="Times New Roman" w:cs="Times New Roman"/>
          <w:b/>
          <w:szCs w:val="21"/>
        </w:rPr>
        <w:t>:</w:t>
      </w:r>
      <w:r w:rsidRPr="008104DE">
        <w:rPr>
          <w:rFonts w:ascii="Times New Roman" w:eastAsia="MS Mincho" w:hAnsi="Times New Roman" w:cs="Times New Roman"/>
          <w:b/>
          <w:color w:val="000000"/>
          <w:kern w:val="0"/>
          <w:sz w:val="20"/>
          <w:szCs w:val="20"/>
          <w:lang w:val="en-GB" w:eastAsia="en-US"/>
        </w:rPr>
        <w:t xml:space="preserve"> UE </w:t>
      </w:r>
      <w:r w:rsidRPr="00E633CD">
        <w:rPr>
          <w:rFonts w:ascii="Times New Roman" w:eastAsia="MS Mincho" w:hAnsi="Times New Roman" w:cs="Times New Roman"/>
          <w:b/>
          <w:color w:val="000000"/>
          <w:kern w:val="0"/>
          <w:sz w:val="20"/>
          <w:szCs w:val="20"/>
          <w:lang w:val="en-GB" w:eastAsia="en-US"/>
        </w:rPr>
        <w:t xml:space="preserve">handover to </w:t>
      </w:r>
      <w:proofErr w:type="spellStart"/>
      <w:r w:rsidRPr="00E633CD">
        <w:rPr>
          <w:rFonts w:ascii="Times New Roman" w:eastAsia="MS Mincho" w:hAnsi="Times New Roman" w:cs="Times New Roman"/>
          <w:b/>
          <w:color w:val="000000"/>
          <w:kern w:val="0"/>
          <w:sz w:val="20"/>
          <w:szCs w:val="20"/>
          <w:lang w:val="en-GB" w:eastAsia="en-US"/>
        </w:rPr>
        <w:t>RedCap</w:t>
      </w:r>
      <w:proofErr w:type="spellEnd"/>
      <w:r w:rsidRPr="00E633CD">
        <w:rPr>
          <w:rFonts w:ascii="Times New Roman" w:eastAsia="MS Mincho" w:hAnsi="Times New Roman" w:cs="Times New Roman"/>
          <w:b/>
          <w:color w:val="000000"/>
          <w:kern w:val="0"/>
          <w:sz w:val="20"/>
          <w:szCs w:val="20"/>
          <w:lang w:val="en-GB" w:eastAsia="en-US"/>
        </w:rPr>
        <w:t xml:space="preserve"> specific BWP is supported but no requirement applies.</w:t>
      </w:r>
    </w:p>
    <w:p w14:paraId="5594A658" w14:textId="77777777" w:rsidR="00556779" w:rsidRPr="00324654" w:rsidRDefault="00556779" w:rsidP="008104DE">
      <w:pPr>
        <w:pStyle w:val="a9"/>
        <w:keepNext/>
        <w:keepLines/>
        <w:numPr>
          <w:ilvl w:val="0"/>
          <w:numId w:val="2"/>
        </w:numPr>
        <w:pBdr>
          <w:top w:val="single" w:sz="12" w:space="3" w:color="auto"/>
        </w:pBdr>
        <w:overflowPunct w:val="0"/>
        <w:autoSpaceDE w:val="0"/>
        <w:autoSpaceDN w:val="0"/>
        <w:adjustRightInd w:val="0"/>
        <w:spacing w:before="240" w:after="240"/>
        <w:ind w:firstLineChars="0"/>
        <w:jc w:val="both"/>
        <w:textAlignment w:val="baseline"/>
        <w:outlineLvl w:val="0"/>
        <w:rPr>
          <w:rFonts w:ascii="Arial" w:hAnsi="Arial" w:cs="Times New Roman"/>
          <w:sz w:val="36"/>
          <w:szCs w:val="20"/>
          <w:lang w:val="en-GB"/>
        </w:rPr>
      </w:pPr>
      <w:r w:rsidRPr="00324654">
        <w:rPr>
          <w:rFonts w:ascii="Arial" w:hAnsi="Arial" w:cs="Times New Roman"/>
          <w:sz w:val="36"/>
          <w:szCs w:val="20"/>
          <w:lang w:val="en-GB"/>
        </w:rPr>
        <w:t>Reference</w:t>
      </w:r>
      <w:r w:rsidR="00545893" w:rsidRPr="00324654">
        <w:rPr>
          <w:rFonts w:ascii="Arial" w:hAnsi="Arial" w:cs="Times New Roman"/>
          <w:sz w:val="36"/>
          <w:szCs w:val="20"/>
          <w:lang w:val="en-GB"/>
        </w:rPr>
        <w:t xml:space="preserve"> </w:t>
      </w:r>
    </w:p>
    <w:p w14:paraId="73A56887" w14:textId="40C16531" w:rsidR="00962CE2" w:rsidRPr="009D0DA4" w:rsidRDefault="00B777E4" w:rsidP="008104DE">
      <w:pPr>
        <w:overflowPunct w:val="0"/>
        <w:autoSpaceDE w:val="0"/>
        <w:autoSpaceDN w:val="0"/>
        <w:adjustRightInd w:val="0"/>
        <w:spacing w:before="240" w:after="180"/>
        <w:jc w:val="both"/>
        <w:textAlignment w:val="baseline"/>
        <w:rPr>
          <w:rFonts w:ascii="Times New Roman" w:hAnsi="Times New Roman" w:cs="Times New Roman" w:hint="eastAsia"/>
          <w:szCs w:val="21"/>
        </w:rPr>
      </w:pPr>
      <w:r w:rsidRPr="00410C62">
        <w:rPr>
          <w:rFonts w:ascii="Times New Roman" w:eastAsia="宋体" w:hAnsi="Times New Roman" w:cs="Times New Roman"/>
          <w:kern w:val="0"/>
          <w:szCs w:val="21"/>
          <w:lang w:val="en-GB"/>
        </w:rPr>
        <w:t xml:space="preserve">[1] </w:t>
      </w:r>
      <w:r w:rsidR="001C7C16" w:rsidRPr="001C7C16">
        <w:rPr>
          <w:rFonts w:ascii="Times New Roman" w:eastAsia="宋体" w:hAnsi="Times New Roman" w:cs="Times New Roman"/>
          <w:kern w:val="0"/>
          <w:szCs w:val="21"/>
          <w:lang w:val="en-GB"/>
        </w:rPr>
        <w:t>R4-220</w:t>
      </w:r>
      <w:r w:rsidR="00CD33C3">
        <w:rPr>
          <w:rFonts w:ascii="Times New Roman" w:eastAsia="宋体" w:hAnsi="Times New Roman" w:cs="Times New Roman"/>
          <w:kern w:val="0"/>
          <w:szCs w:val="21"/>
          <w:lang w:val="en-GB"/>
        </w:rPr>
        <w:t>6950</w:t>
      </w:r>
      <w:r w:rsidR="001C7C16">
        <w:rPr>
          <w:rFonts w:ascii="Times New Roman" w:eastAsia="宋体" w:hAnsi="Times New Roman" w:cs="Times New Roman"/>
          <w:kern w:val="0"/>
          <w:szCs w:val="21"/>
          <w:lang w:val="en-GB"/>
        </w:rPr>
        <w:t xml:space="preserve">, </w:t>
      </w:r>
      <w:r w:rsidR="001C7C16" w:rsidRPr="001C7C16">
        <w:rPr>
          <w:rFonts w:ascii="Times New Roman" w:eastAsia="宋体" w:hAnsi="Times New Roman" w:cs="Times New Roman"/>
          <w:kern w:val="0"/>
          <w:szCs w:val="21"/>
          <w:lang w:val="en-GB"/>
        </w:rPr>
        <w:t xml:space="preserve">WF on </w:t>
      </w:r>
      <w:proofErr w:type="spellStart"/>
      <w:r w:rsidR="001C7C16" w:rsidRPr="001C7C16">
        <w:rPr>
          <w:rFonts w:ascii="Times New Roman" w:eastAsia="宋体" w:hAnsi="Times New Roman" w:cs="Times New Roman"/>
          <w:kern w:val="0"/>
          <w:szCs w:val="21"/>
          <w:lang w:val="en-GB"/>
        </w:rPr>
        <w:t>RedCap</w:t>
      </w:r>
      <w:proofErr w:type="spellEnd"/>
      <w:r w:rsidR="001C7C16" w:rsidRPr="001C7C16">
        <w:rPr>
          <w:rFonts w:ascii="Times New Roman" w:eastAsia="宋体" w:hAnsi="Times New Roman" w:cs="Times New Roman"/>
          <w:kern w:val="0"/>
          <w:szCs w:val="21"/>
          <w:lang w:val="en-GB"/>
        </w:rPr>
        <w:t xml:space="preserve"> RRM requirements</w:t>
      </w:r>
      <w:r w:rsidR="001C7C16">
        <w:rPr>
          <w:rFonts w:ascii="Times New Roman" w:eastAsia="宋体" w:hAnsi="Times New Roman" w:cs="Times New Roman"/>
          <w:kern w:val="0"/>
          <w:szCs w:val="21"/>
          <w:lang w:val="en-GB"/>
        </w:rPr>
        <w:t>,</w:t>
      </w:r>
      <w:r w:rsidR="00545893" w:rsidRPr="00410C62">
        <w:rPr>
          <w:rFonts w:ascii="Times New Roman" w:hAnsi="Times New Roman" w:cs="Times New Roman"/>
          <w:szCs w:val="21"/>
        </w:rPr>
        <w:t xml:space="preserve"> </w:t>
      </w:r>
      <w:r w:rsidR="0080594B" w:rsidRPr="00410C62">
        <w:rPr>
          <w:rFonts w:ascii="Times New Roman" w:hAnsi="Times New Roman" w:cs="Times New Roman" w:hint="eastAsia"/>
          <w:szCs w:val="21"/>
        </w:rPr>
        <w:t>Ericsson</w:t>
      </w:r>
      <w:bookmarkStart w:id="2" w:name="_GoBack"/>
      <w:bookmarkEnd w:id="2"/>
    </w:p>
    <w:sectPr w:rsidR="00962CE2" w:rsidRPr="009D0DA4" w:rsidSect="00F76835">
      <w:pgSz w:w="11906" w:h="16838" w:code="9"/>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9E6103" w14:textId="77777777" w:rsidR="00486A33" w:rsidRDefault="00486A33" w:rsidP="00A455C0">
      <w:r>
        <w:separator/>
      </w:r>
    </w:p>
  </w:endnote>
  <w:endnote w:type="continuationSeparator" w:id="0">
    <w:p w14:paraId="00C00716" w14:textId="77777777" w:rsidR="00486A33" w:rsidRDefault="00486A33" w:rsidP="00A45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NimbusRomNo9L-Regu">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n-e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DAD453" w14:textId="77777777" w:rsidR="00486A33" w:rsidRDefault="00486A33" w:rsidP="00A455C0">
      <w:r>
        <w:separator/>
      </w:r>
    </w:p>
  </w:footnote>
  <w:footnote w:type="continuationSeparator" w:id="0">
    <w:p w14:paraId="2383366D" w14:textId="77777777" w:rsidR="00486A33" w:rsidRDefault="00486A33" w:rsidP="00A45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16751"/>
    <w:multiLevelType w:val="hybridMultilevel"/>
    <w:tmpl w:val="D85CBB22"/>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C938F5"/>
    <w:multiLevelType w:val="multilevel"/>
    <w:tmpl w:val="AFEC634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B642FDD"/>
    <w:multiLevelType w:val="hybridMultilevel"/>
    <w:tmpl w:val="FED244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B35A6F"/>
    <w:multiLevelType w:val="hybridMultilevel"/>
    <w:tmpl w:val="295E7980"/>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1477143"/>
    <w:multiLevelType w:val="hybridMultilevel"/>
    <w:tmpl w:val="C7E06344"/>
    <w:lvl w:ilvl="0" w:tplc="04090001">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6" w15:restartNumberingAfterBreak="0">
    <w:nsid w:val="115E67F1"/>
    <w:multiLevelType w:val="multilevel"/>
    <w:tmpl w:val="115E67F1"/>
    <w:lvl w:ilvl="0">
      <w:start w:val="2021"/>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39C0260"/>
    <w:multiLevelType w:val="hybridMultilevel"/>
    <w:tmpl w:val="7AEAF8EA"/>
    <w:lvl w:ilvl="0" w:tplc="BB08AEA4">
      <w:start w:val="1"/>
      <w:numFmt w:val="bullet"/>
      <w:lvlText w:val="•"/>
      <w:lvlJc w:val="left"/>
      <w:pPr>
        <w:tabs>
          <w:tab w:val="num" w:pos="720"/>
        </w:tabs>
        <w:ind w:left="720" w:hanging="360"/>
      </w:pPr>
      <w:rPr>
        <w:rFonts w:ascii="Arial" w:hAnsi="Arial" w:hint="default"/>
      </w:rPr>
    </w:lvl>
    <w:lvl w:ilvl="1" w:tplc="37949BB8">
      <w:numFmt w:val="bullet"/>
      <w:lvlText w:val="•"/>
      <w:lvlJc w:val="left"/>
      <w:pPr>
        <w:tabs>
          <w:tab w:val="num" w:pos="1440"/>
        </w:tabs>
        <w:ind w:left="1440" w:hanging="360"/>
      </w:pPr>
      <w:rPr>
        <w:rFonts w:ascii="Arial" w:hAnsi="Arial" w:hint="default"/>
      </w:rPr>
    </w:lvl>
    <w:lvl w:ilvl="2" w:tplc="813A2188">
      <w:start w:val="1"/>
      <w:numFmt w:val="bullet"/>
      <w:lvlText w:val="•"/>
      <w:lvlJc w:val="left"/>
      <w:pPr>
        <w:tabs>
          <w:tab w:val="num" w:pos="2160"/>
        </w:tabs>
        <w:ind w:left="2160" w:hanging="360"/>
      </w:pPr>
      <w:rPr>
        <w:rFonts w:ascii="Arial" w:hAnsi="Arial" w:hint="default"/>
      </w:rPr>
    </w:lvl>
    <w:lvl w:ilvl="3" w:tplc="B142A624" w:tentative="1">
      <w:start w:val="1"/>
      <w:numFmt w:val="bullet"/>
      <w:lvlText w:val="•"/>
      <w:lvlJc w:val="left"/>
      <w:pPr>
        <w:tabs>
          <w:tab w:val="num" w:pos="2880"/>
        </w:tabs>
        <w:ind w:left="2880" w:hanging="360"/>
      </w:pPr>
      <w:rPr>
        <w:rFonts w:ascii="Arial" w:hAnsi="Arial" w:hint="default"/>
      </w:rPr>
    </w:lvl>
    <w:lvl w:ilvl="4" w:tplc="1B8AD944" w:tentative="1">
      <w:start w:val="1"/>
      <w:numFmt w:val="bullet"/>
      <w:lvlText w:val="•"/>
      <w:lvlJc w:val="left"/>
      <w:pPr>
        <w:tabs>
          <w:tab w:val="num" w:pos="3600"/>
        </w:tabs>
        <w:ind w:left="3600" w:hanging="360"/>
      </w:pPr>
      <w:rPr>
        <w:rFonts w:ascii="Arial" w:hAnsi="Arial" w:hint="default"/>
      </w:rPr>
    </w:lvl>
    <w:lvl w:ilvl="5" w:tplc="7E46C420" w:tentative="1">
      <w:start w:val="1"/>
      <w:numFmt w:val="bullet"/>
      <w:lvlText w:val="•"/>
      <w:lvlJc w:val="left"/>
      <w:pPr>
        <w:tabs>
          <w:tab w:val="num" w:pos="4320"/>
        </w:tabs>
        <w:ind w:left="4320" w:hanging="360"/>
      </w:pPr>
      <w:rPr>
        <w:rFonts w:ascii="Arial" w:hAnsi="Arial" w:hint="default"/>
      </w:rPr>
    </w:lvl>
    <w:lvl w:ilvl="6" w:tplc="728016E6" w:tentative="1">
      <w:start w:val="1"/>
      <w:numFmt w:val="bullet"/>
      <w:lvlText w:val="•"/>
      <w:lvlJc w:val="left"/>
      <w:pPr>
        <w:tabs>
          <w:tab w:val="num" w:pos="5040"/>
        </w:tabs>
        <w:ind w:left="5040" w:hanging="360"/>
      </w:pPr>
      <w:rPr>
        <w:rFonts w:ascii="Arial" w:hAnsi="Arial" w:hint="default"/>
      </w:rPr>
    </w:lvl>
    <w:lvl w:ilvl="7" w:tplc="D936940E" w:tentative="1">
      <w:start w:val="1"/>
      <w:numFmt w:val="bullet"/>
      <w:lvlText w:val="•"/>
      <w:lvlJc w:val="left"/>
      <w:pPr>
        <w:tabs>
          <w:tab w:val="num" w:pos="5760"/>
        </w:tabs>
        <w:ind w:left="5760" w:hanging="360"/>
      </w:pPr>
      <w:rPr>
        <w:rFonts w:ascii="Arial" w:hAnsi="Arial" w:hint="default"/>
      </w:rPr>
    </w:lvl>
    <w:lvl w:ilvl="8" w:tplc="45CAAF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5687061"/>
    <w:multiLevelType w:val="hybridMultilevel"/>
    <w:tmpl w:val="28940E64"/>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9CD723D"/>
    <w:multiLevelType w:val="hybridMultilevel"/>
    <w:tmpl w:val="42E6C5CA"/>
    <w:lvl w:ilvl="0" w:tplc="6B2292B0">
      <w:start w:val="1"/>
      <w:numFmt w:val="bullet"/>
      <w:lvlText w:val="•"/>
      <w:lvlJc w:val="left"/>
      <w:pPr>
        <w:tabs>
          <w:tab w:val="num" w:pos="720"/>
        </w:tabs>
        <w:ind w:left="720" w:hanging="360"/>
      </w:pPr>
      <w:rPr>
        <w:rFonts w:ascii="Arial" w:hAnsi="Arial" w:hint="default"/>
      </w:rPr>
    </w:lvl>
    <w:lvl w:ilvl="1" w:tplc="1534B776">
      <w:numFmt w:val="none"/>
      <w:lvlText w:val=""/>
      <w:lvlJc w:val="left"/>
      <w:pPr>
        <w:tabs>
          <w:tab w:val="num" w:pos="360"/>
        </w:tabs>
      </w:pPr>
    </w:lvl>
    <w:lvl w:ilvl="2" w:tplc="99BE7FD0">
      <w:numFmt w:val="none"/>
      <w:lvlText w:val=""/>
      <w:lvlJc w:val="left"/>
      <w:pPr>
        <w:tabs>
          <w:tab w:val="num" w:pos="360"/>
        </w:tabs>
      </w:pPr>
    </w:lvl>
    <w:lvl w:ilvl="3" w:tplc="B7468476" w:tentative="1">
      <w:start w:val="1"/>
      <w:numFmt w:val="bullet"/>
      <w:lvlText w:val="•"/>
      <w:lvlJc w:val="left"/>
      <w:pPr>
        <w:tabs>
          <w:tab w:val="num" w:pos="2880"/>
        </w:tabs>
        <w:ind w:left="2880" w:hanging="360"/>
      </w:pPr>
      <w:rPr>
        <w:rFonts w:ascii="Arial" w:hAnsi="Arial" w:hint="default"/>
      </w:rPr>
    </w:lvl>
    <w:lvl w:ilvl="4" w:tplc="03B6B41C" w:tentative="1">
      <w:start w:val="1"/>
      <w:numFmt w:val="bullet"/>
      <w:lvlText w:val="•"/>
      <w:lvlJc w:val="left"/>
      <w:pPr>
        <w:tabs>
          <w:tab w:val="num" w:pos="3600"/>
        </w:tabs>
        <w:ind w:left="3600" w:hanging="360"/>
      </w:pPr>
      <w:rPr>
        <w:rFonts w:ascii="Arial" w:hAnsi="Arial" w:hint="default"/>
      </w:rPr>
    </w:lvl>
    <w:lvl w:ilvl="5" w:tplc="454ABA0E" w:tentative="1">
      <w:start w:val="1"/>
      <w:numFmt w:val="bullet"/>
      <w:lvlText w:val="•"/>
      <w:lvlJc w:val="left"/>
      <w:pPr>
        <w:tabs>
          <w:tab w:val="num" w:pos="4320"/>
        </w:tabs>
        <w:ind w:left="4320" w:hanging="360"/>
      </w:pPr>
      <w:rPr>
        <w:rFonts w:ascii="Arial" w:hAnsi="Arial" w:hint="default"/>
      </w:rPr>
    </w:lvl>
    <w:lvl w:ilvl="6" w:tplc="47EA3E00" w:tentative="1">
      <w:start w:val="1"/>
      <w:numFmt w:val="bullet"/>
      <w:lvlText w:val="•"/>
      <w:lvlJc w:val="left"/>
      <w:pPr>
        <w:tabs>
          <w:tab w:val="num" w:pos="5040"/>
        </w:tabs>
        <w:ind w:left="5040" w:hanging="360"/>
      </w:pPr>
      <w:rPr>
        <w:rFonts w:ascii="Arial" w:hAnsi="Arial" w:hint="default"/>
      </w:rPr>
    </w:lvl>
    <w:lvl w:ilvl="7" w:tplc="F6A25048" w:tentative="1">
      <w:start w:val="1"/>
      <w:numFmt w:val="bullet"/>
      <w:lvlText w:val="•"/>
      <w:lvlJc w:val="left"/>
      <w:pPr>
        <w:tabs>
          <w:tab w:val="num" w:pos="5760"/>
        </w:tabs>
        <w:ind w:left="5760" w:hanging="360"/>
      </w:pPr>
      <w:rPr>
        <w:rFonts w:ascii="Arial" w:hAnsi="Arial" w:hint="default"/>
      </w:rPr>
    </w:lvl>
    <w:lvl w:ilvl="8" w:tplc="4EE6437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D685EBE"/>
    <w:multiLevelType w:val="hybridMultilevel"/>
    <w:tmpl w:val="B1049E1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87744A"/>
    <w:multiLevelType w:val="hybridMultilevel"/>
    <w:tmpl w:val="FDC2B95C"/>
    <w:lvl w:ilvl="0" w:tplc="F8848860">
      <w:start w:val="129"/>
      <w:numFmt w:val="bullet"/>
      <w:lvlText w:val="-"/>
      <w:lvlJc w:val="left"/>
      <w:pPr>
        <w:ind w:left="922" w:hanging="420"/>
      </w:pPr>
      <w:rPr>
        <w:rFonts w:ascii="Calibri" w:eastAsia="Calibri" w:hAnsi="Calibri" w:cs="Times New Roman"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4" w15:restartNumberingAfterBreak="0">
    <w:nsid w:val="1DF97F6D"/>
    <w:multiLevelType w:val="hybridMultilevel"/>
    <w:tmpl w:val="6A7ED5D8"/>
    <w:lvl w:ilvl="0" w:tplc="9ED61D1C">
      <w:start w:val="1"/>
      <w:numFmt w:val="decimal"/>
      <w:lvlText w:val="%1."/>
      <w:lvlJc w:val="left"/>
      <w:pPr>
        <w:ind w:left="1619" w:hanging="360"/>
      </w:pPr>
      <w:rPr>
        <w:rFonts w:hint="default"/>
      </w:rPr>
    </w:lvl>
    <w:lvl w:ilvl="1" w:tplc="3EE64E5E">
      <w:numFmt w:val="bullet"/>
      <w:lvlText w:val="•"/>
      <w:lvlJc w:val="left"/>
      <w:pPr>
        <w:ind w:left="2399" w:hanging="420"/>
      </w:pPr>
      <w:rPr>
        <w:rFonts w:ascii="宋体" w:eastAsia="宋体" w:hAnsi="宋体" w:cs="Times New Roman" w:hint="eastAsia"/>
      </w:r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6B351B3"/>
    <w:multiLevelType w:val="hybridMultilevel"/>
    <w:tmpl w:val="16C83A9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82D0433"/>
    <w:multiLevelType w:val="hybridMultilevel"/>
    <w:tmpl w:val="351838B2"/>
    <w:lvl w:ilvl="0" w:tplc="5CBCF2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5FC49E0"/>
    <w:multiLevelType w:val="multilevel"/>
    <w:tmpl w:val="35FC49E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36DA7857"/>
    <w:multiLevelType w:val="hybridMultilevel"/>
    <w:tmpl w:val="4CCED766"/>
    <w:lvl w:ilvl="0" w:tplc="521C4CD0">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FB2CB8"/>
    <w:multiLevelType w:val="multilevel"/>
    <w:tmpl w:val="38FB2CB8"/>
    <w:lvl w:ilvl="0">
      <w:numFmt w:val="bullet"/>
      <w:lvlText w:val="-"/>
      <w:lvlJc w:val="left"/>
      <w:pPr>
        <w:ind w:left="432" w:hanging="432"/>
      </w:pPr>
      <w:rPr>
        <w:rFonts w:ascii="Times New Roman" w:eastAsia="宋体" w:hAnsi="Times New Roman"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95B068C"/>
    <w:multiLevelType w:val="hybridMultilevel"/>
    <w:tmpl w:val="16422DFC"/>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D37A3D"/>
    <w:multiLevelType w:val="multilevel"/>
    <w:tmpl w:val="0F0EE30A"/>
    <w:lvl w:ilvl="0">
      <w:start w:val="1"/>
      <w:numFmt w:val="decimal"/>
      <w:lvlText w:val="%1"/>
      <w:lvlJc w:val="left"/>
      <w:pPr>
        <w:ind w:left="432" w:hanging="432"/>
      </w:pPr>
    </w:lvl>
    <w:lvl w:ilvl="1">
      <w:start w:val="1"/>
      <w:numFmt w:val="decimal"/>
      <w:lvlText w:val="%1.%2"/>
      <w:lvlJc w:val="left"/>
      <w:pPr>
        <w:ind w:left="2420" w:hanging="576"/>
      </w:pPr>
    </w:lvl>
    <w:lvl w:ilvl="2">
      <w:start w:val="1"/>
      <w:numFmt w:val="decimal"/>
      <w:lvlText w:val="%1.%2.%3"/>
      <w:lvlJc w:val="left"/>
      <w:pPr>
        <w:ind w:left="2564" w:hanging="720"/>
      </w:pPr>
      <w:rPr>
        <w:lang w:val="sv-S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F9158F1"/>
    <w:multiLevelType w:val="hybridMultilevel"/>
    <w:tmpl w:val="A828A1A0"/>
    <w:lvl w:ilvl="0" w:tplc="35C8CA4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4DF739C"/>
    <w:multiLevelType w:val="hybridMultilevel"/>
    <w:tmpl w:val="33082E0A"/>
    <w:lvl w:ilvl="0" w:tplc="7250F2B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E3F11EA"/>
    <w:multiLevelType w:val="hybridMultilevel"/>
    <w:tmpl w:val="684EFEEE"/>
    <w:lvl w:ilvl="0" w:tplc="B442F5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3A233E9"/>
    <w:multiLevelType w:val="hybridMultilevel"/>
    <w:tmpl w:val="3BE64CD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99E5D4C"/>
    <w:multiLevelType w:val="hybridMultilevel"/>
    <w:tmpl w:val="CB563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D9F5B55"/>
    <w:multiLevelType w:val="hybridMultilevel"/>
    <w:tmpl w:val="0B00456A"/>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DD3C02"/>
    <w:multiLevelType w:val="hybridMultilevel"/>
    <w:tmpl w:val="C78CE662"/>
    <w:lvl w:ilvl="0" w:tplc="C610CD2E">
      <w:start w:val="1"/>
      <w:numFmt w:val="bullet"/>
      <w:lvlText w:val="•"/>
      <w:lvlJc w:val="left"/>
      <w:pPr>
        <w:tabs>
          <w:tab w:val="num" w:pos="360"/>
        </w:tabs>
        <w:ind w:left="360" w:hanging="360"/>
      </w:pPr>
      <w:rPr>
        <w:rFonts w:ascii="Arial" w:hAnsi="Arial" w:hint="default"/>
      </w:rPr>
    </w:lvl>
    <w:lvl w:ilvl="1" w:tplc="FFC4B42C">
      <w:start w:val="1"/>
      <w:numFmt w:val="bullet"/>
      <w:lvlText w:val="•"/>
      <w:lvlJc w:val="left"/>
      <w:pPr>
        <w:tabs>
          <w:tab w:val="num" w:pos="1080"/>
        </w:tabs>
        <w:ind w:left="1080" w:hanging="360"/>
      </w:pPr>
      <w:rPr>
        <w:rFonts w:ascii="Arial" w:hAnsi="Arial" w:hint="default"/>
      </w:rPr>
    </w:lvl>
    <w:lvl w:ilvl="2" w:tplc="76FAF6E6">
      <w:numFmt w:val="none"/>
      <w:lvlText w:val=""/>
      <w:lvlJc w:val="left"/>
      <w:pPr>
        <w:tabs>
          <w:tab w:val="num" w:pos="360"/>
        </w:tabs>
      </w:pPr>
    </w:lvl>
    <w:lvl w:ilvl="3" w:tplc="9A1E1E0C">
      <w:numFmt w:val="none"/>
      <w:lvlText w:val=""/>
      <w:lvlJc w:val="left"/>
      <w:pPr>
        <w:tabs>
          <w:tab w:val="num" w:pos="360"/>
        </w:tabs>
      </w:pPr>
    </w:lvl>
    <w:lvl w:ilvl="4" w:tplc="1B22444C" w:tentative="1">
      <w:start w:val="1"/>
      <w:numFmt w:val="bullet"/>
      <w:lvlText w:val="•"/>
      <w:lvlJc w:val="left"/>
      <w:pPr>
        <w:tabs>
          <w:tab w:val="num" w:pos="3240"/>
        </w:tabs>
        <w:ind w:left="3240" w:hanging="360"/>
      </w:pPr>
      <w:rPr>
        <w:rFonts w:ascii="Arial" w:hAnsi="Arial" w:hint="default"/>
      </w:rPr>
    </w:lvl>
    <w:lvl w:ilvl="5" w:tplc="655E44BE" w:tentative="1">
      <w:start w:val="1"/>
      <w:numFmt w:val="bullet"/>
      <w:lvlText w:val="•"/>
      <w:lvlJc w:val="left"/>
      <w:pPr>
        <w:tabs>
          <w:tab w:val="num" w:pos="3960"/>
        </w:tabs>
        <w:ind w:left="3960" w:hanging="360"/>
      </w:pPr>
      <w:rPr>
        <w:rFonts w:ascii="Arial" w:hAnsi="Arial" w:hint="default"/>
      </w:rPr>
    </w:lvl>
    <w:lvl w:ilvl="6" w:tplc="A1B4EF60" w:tentative="1">
      <w:start w:val="1"/>
      <w:numFmt w:val="bullet"/>
      <w:lvlText w:val="•"/>
      <w:lvlJc w:val="left"/>
      <w:pPr>
        <w:tabs>
          <w:tab w:val="num" w:pos="4680"/>
        </w:tabs>
        <w:ind w:left="4680" w:hanging="360"/>
      </w:pPr>
      <w:rPr>
        <w:rFonts w:ascii="Arial" w:hAnsi="Arial" w:hint="default"/>
      </w:rPr>
    </w:lvl>
    <w:lvl w:ilvl="7" w:tplc="F30CAF5E" w:tentative="1">
      <w:start w:val="1"/>
      <w:numFmt w:val="bullet"/>
      <w:lvlText w:val="•"/>
      <w:lvlJc w:val="left"/>
      <w:pPr>
        <w:tabs>
          <w:tab w:val="num" w:pos="5400"/>
        </w:tabs>
        <w:ind w:left="5400" w:hanging="360"/>
      </w:pPr>
      <w:rPr>
        <w:rFonts w:ascii="Arial" w:hAnsi="Arial" w:hint="default"/>
      </w:rPr>
    </w:lvl>
    <w:lvl w:ilvl="8" w:tplc="3C4CBCF0"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F4119B6"/>
    <w:multiLevelType w:val="hybridMultilevel"/>
    <w:tmpl w:val="1A2AFCBC"/>
    <w:lvl w:ilvl="0" w:tplc="7038877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0793A61"/>
    <w:multiLevelType w:val="hybridMultilevel"/>
    <w:tmpl w:val="BFA01864"/>
    <w:lvl w:ilvl="0" w:tplc="703887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6BD509CA"/>
    <w:multiLevelType w:val="hybridMultilevel"/>
    <w:tmpl w:val="808614F6"/>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E810C41"/>
    <w:multiLevelType w:val="hybridMultilevel"/>
    <w:tmpl w:val="BB0C3E98"/>
    <w:lvl w:ilvl="0" w:tplc="CD7A362A">
      <w:start w:val="1"/>
      <w:numFmt w:val="bullet"/>
      <w:lvlText w:val="•"/>
      <w:lvlJc w:val="left"/>
      <w:pPr>
        <w:tabs>
          <w:tab w:val="num" w:pos="720"/>
        </w:tabs>
        <w:ind w:left="720" w:hanging="360"/>
      </w:pPr>
      <w:rPr>
        <w:rFonts w:ascii="Arial" w:hAnsi="Arial" w:hint="default"/>
      </w:rPr>
    </w:lvl>
    <w:lvl w:ilvl="1" w:tplc="5D063C24" w:tentative="1">
      <w:start w:val="1"/>
      <w:numFmt w:val="bullet"/>
      <w:lvlText w:val="•"/>
      <w:lvlJc w:val="left"/>
      <w:pPr>
        <w:tabs>
          <w:tab w:val="num" w:pos="1440"/>
        </w:tabs>
        <w:ind w:left="1440" w:hanging="360"/>
      </w:pPr>
      <w:rPr>
        <w:rFonts w:ascii="Arial" w:hAnsi="Arial" w:hint="default"/>
      </w:rPr>
    </w:lvl>
    <w:lvl w:ilvl="2" w:tplc="AA843B58" w:tentative="1">
      <w:start w:val="1"/>
      <w:numFmt w:val="bullet"/>
      <w:lvlText w:val="•"/>
      <w:lvlJc w:val="left"/>
      <w:pPr>
        <w:tabs>
          <w:tab w:val="num" w:pos="2160"/>
        </w:tabs>
        <w:ind w:left="2160" w:hanging="360"/>
      </w:pPr>
      <w:rPr>
        <w:rFonts w:ascii="Arial" w:hAnsi="Arial" w:hint="default"/>
      </w:rPr>
    </w:lvl>
    <w:lvl w:ilvl="3" w:tplc="0D84CCFE" w:tentative="1">
      <w:start w:val="1"/>
      <w:numFmt w:val="bullet"/>
      <w:lvlText w:val="•"/>
      <w:lvlJc w:val="left"/>
      <w:pPr>
        <w:tabs>
          <w:tab w:val="num" w:pos="2880"/>
        </w:tabs>
        <w:ind w:left="2880" w:hanging="360"/>
      </w:pPr>
      <w:rPr>
        <w:rFonts w:ascii="Arial" w:hAnsi="Arial" w:hint="default"/>
      </w:rPr>
    </w:lvl>
    <w:lvl w:ilvl="4" w:tplc="9FFC1D14" w:tentative="1">
      <w:start w:val="1"/>
      <w:numFmt w:val="bullet"/>
      <w:lvlText w:val="•"/>
      <w:lvlJc w:val="left"/>
      <w:pPr>
        <w:tabs>
          <w:tab w:val="num" w:pos="3600"/>
        </w:tabs>
        <w:ind w:left="3600" w:hanging="360"/>
      </w:pPr>
      <w:rPr>
        <w:rFonts w:ascii="Arial" w:hAnsi="Arial" w:hint="default"/>
      </w:rPr>
    </w:lvl>
    <w:lvl w:ilvl="5" w:tplc="0AAA69BE" w:tentative="1">
      <w:start w:val="1"/>
      <w:numFmt w:val="bullet"/>
      <w:lvlText w:val="•"/>
      <w:lvlJc w:val="left"/>
      <w:pPr>
        <w:tabs>
          <w:tab w:val="num" w:pos="4320"/>
        </w:tabs>
        <w:ind w:left="4320" w:hanging="360"/>
      </w:pPr>
      <w:rPr>
        <w:rFonts w:ascii="Arial" w:hAnsi="Arial" w:hint="default"/>
      </w:rPr>
    </w:lvl>
    <w:lvl w:ilvl="6" w:tplc="FAE25924" w:tentative="1">
      <w:start w:val="1"/>
      <w:numFmt w:val="bullet"/>
      <w:lvlText w:val="•"/>
      <w:lvlJc w:val="left"/>
      <w:pPr>
        <w:tabs>
          <w:tab w:val="num" w:pos="5040"/>
        </w:tabs>
        <w:ind w:left="5040" w:hanging="360"/>
      </w:pPr>
      <w:rPr>
        <w:rFonts w:ascii="Arial" w:hAnsi="Arial" w:hint="default"/>
      </w:rPr>
    </w:lvl>
    <w:lvl w:ilvl="7" w:tplc="1F52EFB6" w:tentative="1">
      <w:start w:val="1"/>
      <w:numFmt w:val="bullet"/>
      <w:lvlText w:val="•"/>
      <w:lvlJc w:val="left"/>
      <w:pPr>
        <w:tabs>
          <w:tab w:val="num" w:pos="5760"/>
        </w:tabs>
        <w:ind w:left="5760" w:hanging="360"/>
      </w:pPr>
      <w:rPr>
        <w:rFonts w:ascii="Arial" w:hAnsi="Arial" w:hint="default"/>
      </w:rPr>
    </w:lvl>
    <w:lvl w:ilvl="8" w:tplc="9800E63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EC3746B"/>
    <w:multiLevelType w:val="hybridMultilevel"/>
    <w:tmpl w:val="F6C47A70"/>
    <w:lvl w:ilvl="0" w:tplc="8F005CB4">
      <w:start w:val="1"/>
      <w:numFmt w:val="decimal"/>
      <w:lvlText w:val="%1."/>
      <w:lvlJc w:val="left"/>
      <w:pPr>
        <w:tabs>
          <w:tab w:val="num" w:pos="720"/>
        </w:tabs>
        <w:ind w:left="720" w:hanging="360"/>
      </w:pPr>
    </w:lvl>
    <w:lvl w:ilvl="1" w:tplc="DCCC0646">
      <w:start w:val="1"/>
      <w:numFmt w:val="decimal"/>
      <w:lvlText w:val="%2."/>
      <w:lvlJc w:val="left"/>
      <w:pPr>
        <w:tabs>
          <w:tab w:val="num" w:pos="1440"/>
        </w:tabs>
        <w:ind w:left="1440" w:hanging="360"/>
      </w:pPr>
    </w:lvl>
    <w:lvl w:ilvl="2" w:tplc="01E65012" w:tentative="1">
      <w:start w:val="1"/>
      <w:numFmt w:val="decimal"/>
      <w:lvlText w:val="%3."/>
      <w:lvlJc w:val="left"/>
      <w:pPr>
        <w:tabs>
          <w:tab w:val="num" w:pos="2160"/>
        </w:tabs>
        <w:ind w:left="2160" w:hanging="360"/>
      </w:pPr>
    </w:lvl>
    <w:lvl w:ilvl="3" w:tplc="58BEDCA0" w:tentative="1">
      <w:start w:val="1"/>
      <w:numFmt w:val="decimal"/>
      <w:lvlText w:val="%4."/>
      <w:lvlJc w:val="left"/>
      <w:pPr>
        <w:tabs>
          <w:tab w:val="num" w:pos="2880"/>
        </w:tabs>
        <w:ind w:left="2880" w:hanging="360"/>
      </w:pPr>
    </w:lvl>
    <w:lvl w:ilvl="4" w:tplc="6FF0D0EE" w:tentative="1">
      <w:start w:val="1"/>
      <w:numFmt w:val="decimal"/>
      <w:lvlText w:val="%5."/>
      <w:lvlJc w:val="left"/>
      <w:pPr>
        <w:tabs>
          <w:tab w:val="num" w:pos="3600"/>
        </w:tabs>
        <w:ind w:left="3600" w:hanging="360"/>
      </w:pPr>
    </w:lvl>
    <w:lvl w:ilvl="5" w:tplc="E924C0CE" w:tentative="1">
      <w:start w:val="1"/>
      <w:numFmt w:val="decimal"/>
      <w:lvlText w:val="%6."/>
      <w:lvlJc w:val="left"/>
      <w:pPr>
        <w:tabs>
          <w:tab w:val="num" w:pos="4320"/>
        </w:tabs>
        <w:ind w:left="4320" w:hanging="360"/>
      </w:pPr>
    </w:lvl>
    <w:lvl w:ilvl="6" w:tplc="14D0D6B4" w:tentative="1">
      <w:start w:val="1"/>
      <w:numFmt w:val="decimal"/>
      <w:lvlText w:val="%7."/>
      <w:lvlJc w:val="left"/>
      <w:pPr>
        <w:tabs>
          <w:tab w:val="num" w:pos="5040"/>
        </w:tabs>
        <w:ind w:left="5040" w:hanging="360"/>
      </w:pPr>
    </w:lvl>
    <w:lvl w:ilvl="7" w:tplc="623E7D80" w:tentative="1">
      <w:start w:val="1"/>
      <w:numFmt w:val="decimal"/>
      <w:lvlText w:val="%8."/>
      <w:lvlJc w:val="left"/>
      <w:pPr>
        <w:tabs>
          <w:tab w:val="num" w:pos="5760"/>
        </w:tabs>
        <w:ind w:left="5760" w:hanging="360"/>
      </w:pPr>
    </w:lvl>
    <w:lvl w:ilvl="8" w:tplc="FCC48942" w:tentative="1">
      <w:start w:val="1"/>
      <w:numFmt w:val="decimal"/>
      <w:lvlText w:val="%9."/>
      <w:lvlJc w:val="left"/>
      <w:pPr>
        <w:tabs>
          <w:tab w:val="num" w:pos="6480"/>
        </w:tabs>
        <w:ind w:left="6480" w:hanging="360"/>
      </w:pPr>
    </w:lvl>
  </w:abstractNum>
  <w:abstractNum w:abstractNumId="36" w15:restartNumberingAfterBreak="0">
    <w:nsid w:val="6F10032B"/>
    <w:multiLevelType w:val="hybridMultilevel"/>
    <w:tmpl w:val="4F025D1E"/>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777F82"/>
    <w:multiLevelType w:val="hybridMultilevel"/>
    <w:tmpl w:val="EA2EAEA4"/>
    <w:lvl w:ilvl="0" w:tplc="703887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FD876E7"/>
    <w:multiLevelType w:val="hybridMultilevel"/>
    <w:tmpl w:val="B04CED50"/>
    <w:lvl w:ilvl="0" w:tplc="D390F5F2">
      <w:start w:val="1"/>
      <w:numFmt w:val="bullet"/>
      <w:lvlText w:val="•"/>
      <w:lvlJc w:val="left"/>
      <w:pPr>
        <w:tabs>
          <w:tab w:val="num" w:pos="360"/>
        </w:tabs>
        <w:ind w:left="360" w:hanging="360"/>
      </w:pPr>
      <w:rPr>
        <w:rFonts w:ascii="Arial" w:hAnsi="Arial" w:hint="default"/>
      </w:rPr>
    </w:lvl>
    <w:lvl w:ilvl="1" w:tplc="E6F04D16">
      <w:numFmt w:val="none"/>
      <w:lvlText w:val=""/>
      <w:lvlJc w:val="left"/>
      <w:pPr>
        <w:tabs>
          <w:tab w:val="num" w:pos="0"/>
        </w:tabs>
      </w:pPr>
    </w:lvl>
    <w:lvl w:ilvl="2" w:tplc="A600DA46">
      <w:numFmt w:val="none"/>
      <w:lvlText w:val=""/>
      <w:lvlJc w:val="left"/>
      <w:pPr>
        <w:tabs>
          <w:tab w:val="num" w:pos="0"/>
        </w:tabs>
      </w:pPr>
    </w:lvl>
    <w:lvl w:ilvl="3" w:tplc="32DEB972">
      <w:start w:val="1"/>
      <w:numFmt w:val="bullet"/>
      <w:lvlText w:val="•"/>
      <w:lvlJc w:val="left"/>
      <w:pPr>
        <w:tabs>
          <w:tab w:val="num" w:pos="2520"/>
        </w:tabs>
        <w:ind w:left="2520" w:hanging="360"/>
      </w:pPr>
      <w:rPr>
        <w:rFonts w:ascii="Arial" w:hAnsi="Arial" w:hint="default"/>
      </w:rPr>
    </w:lvl>
    <w:lvl w:ilvl="4" w:tplc="BB9495CE">
      <w:start w:val="1"/>
      <w:numFmt w:val="bullet"/>
      <w:lvlText w:val="•"/>
      <w:lvlJc w:val="left"/>
      <w:pPr>
        <w:tabs>
          <w:tab w:val="num" w:pos="3240"/>
        </w:tabs>
        <w:ind w:left="3240" w:hanging="360"/>
      </w:pPr>
      <w:rPr>
        <w:rFonts w:ascii="Arial" w:hAnsi="Arial" w:hint="default"/>
      </w:rPr>
    </w:lvl>
    <w:lvl w:ilvl="5" w:tplc="7F625F9A" w:tentative="1">
      <w:start w:val="1"/>
      <w:numFmt w:val="bullet"/>
      <w:lvlText w:val="•"/>
      <w:lvlJc w:val="left"/>
      <w:pPr>
        <w:tabs>
          <w:tab w:val="num" w:pos="3960"/>
        </w:tabs>
        <w:ind w:left="3960" w:hanging="360"/>
      </w:pPr>
      <w:rPr>
        <w:rFonts w:ascii="Arial" w:hAnsi="Arial" w:hint="default"/>
      </w:rPr>
    </w:lvl>
    <w:lvl w:ilvl="6" w:tplc="02D4D458" w:tentative="1">
      <w:start w:val="1"/>
      <w:numFmt w:val="bullet"/>
      <w:lvlText w:val="•"/>
      <w:lvlJc w:val="left"/>
      <w:pPr>
        <w:tabs>
          <w:tab w:val="num" w:pos="4680"/>
        </w:tabs>
        <w:ind w:left="4680" w:hanging="360"/>
      </w:pPr>
      <w:rPr>
        <w:rFonts w:ascii="Arial" w:hAnsi="Arial" w:hint="default"/>
      </w:rPr>
    </w:lvl>
    <w:lvl w:ilvl="7" w:tplc="B95C8338" w:tentative="1">
      <w:start w:val="1"/>
      <w:numFmt w:val="bullet"/>
      <w:lvlText w:val="•"/>
      <w:lvlJc w:val="left"/>
      <w:pPr>
        <w:tabs>
          <w:tab w:val="num" w:pos="5400"/>
        </w:tabs>
        <w:ind w:left="5400" w:hanging="360"/>
      </w:pPr>
      <w:rPr>
        <w:rFonts w:ascii="Arial" w:hAnsi="Arial" w:hint="default"/>
      </w:rPr>
    </w:lvl>
    <w:lvl w:ilvl="8" w:tplc="9BC2DC4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14A7DD1"/>
    <w:multiLevelType w:val="hybridMultilevel"/>
    <w:tmpl w:val="A3A46510"/>
    <w:lvl w:ilvl="0" w:tplc="73B090F4">
      <w:start w:val="1"/>
      <w:numFmt w:val="bullet"/>
      <w:lvlText w:val="•"/>
      <w:lvlJc w:val="left"/>
      <w:pPr>
        <w:tabs>
          <w:tab w:val="num" w:pos="720"/>
        </w:tabs>
        <w:ind w:left="720" w:hanging="360"/>
      </w:pPr>
      <w:rPr>
        <w:rFonts w:ascii="Arial" w:hAnsi="Arial" w:hint="default"/>
      </w:rPr>
    </w:lvl>
    <w:lvl w:ilvl="1" w:tplc="7332DE8A">
      <w:numFmt w:val="none"/>
      <w:lvlText w:val=""/>
      <w:lvlJc w:val="left"/>
      <w:pPr>
        <w:tabs>
          <w:tab w:val="num" w:pos="360"/>
        </w:tabs>
      </w:pPr>
    </w:lvl>
    <w:lvl w:ilvl="2" w:tplc="0324D26E">
      <w:numFmt w:val="none"/>
      <w:lvlText w:val=""/>
      <w:lvlJc w:val="left"/>
      <w:pPr>
        <w:tabs>
          <w:tab w:val="num" w:pos="360"/>
        </w:tabs>
      </w:pPr>
    </w:lvl>
    <w:lvl w:ilvl="3" w:tplc="82FC8D54" w:tentative="1">
      <w:start w:val="1"/>
      <w:numFmt w:val="bullet"/>
      <w:lvlText w:val="•"/>
      <w:lvlJc w:val="left"/>
      <w:pPr>
        <w:tabs>
          <w:tab w:val="num" w:pos="2880"/>
        </w:tabs>
        <w:ind w:left="2880" w:hanging="360"/>
      </w:pPr>
      <w:rPr>
        <w:rFonts w:ascii="Arial" w:hAnsi="Arial" w:hint="default"/>
      </w:rPr>
    </w:lvl>
    <w:lvl w:ilvl="4" w:tplc="44FE2952" w:tentative="1">
      <w:start w:val="1"/>
      <w:numFmt w:val="bullet"/>
      <w:lvlText w:val="•"/>
      <w:lvlJc w:val="left"/>
      <w:pPr>
        <w:tabs>
          <w:tab w:val="num" w:pos="3600"/>
        </w:tabs>
        <w:ind w:left="3600" w:hanging="360"/>
      </w:pPr>
      <w:rPr>
        <w:rFonts w:ascii="Arial" w:hAnsi="Arial" w:hint="default"/>
      </w:rPr>
    </w:lvl>
    <w:lvl w:ilvl="5" w:tplc="8DC2D318" w:tentative="1">
      <w:start w:val="1"/>
      <w:numFmt w:val="bullet"/>
      <w:lvlText w:val="•"/>
      <w:lvlJc w:val="left"/>
      <w:pPr>
        <w:tabs>
          <w:tab w:val="num" w:pos="4320"/>
        </w:tabs>
        <w:ind w:left="4320" w:hanging="360"/>
      </w:pPr>
      <w:rPr>
        <w:rFonts w:ascii="Arial" w:hAnsi="Arial" w:hint="default"/>
      </w:rPr>
    </w:lvl>
    <w:lvl w:ilvl="6" w:tplc="CA0495F2" w:tentative="1">
      <w:start w:val="1"/>
      <w:numFmt w:val="bullet"/>
      <w:lvlText w:val="•"/>
      <w:lvlJc w:val="left"/>
      <w:pPr>
        <w:tabs>
          <w:tab w:val="num" w:pos="5040"/>
        </w:tabs>
        <w:ind w:left="5040" w:hanging="360"/>
      </w:pPr>
      <w:rPr>
        <w:rFonts w:ascii="Arial" w:hAnsi="Arial" w:hint="default"/>
      </w:rPr>
    </w:lvl>
    <w:lvl w:ilvl="7" w:tplc="EBCA313E" w:tentative="1">
      <w:start w:val="1"/>
      <w:numFmt w:val="bullet"/>
      <w:lvlText w:val="•"/>
      <w:lvlJc w:val="left"/>
      <w:pPr>
        <w:tabs>
          <w:tab w:val="num" w:pos="5760"/>
        </w:tabs>
        <w:ind w:left="5760" w:hanging="360"/>
      </w:pPr>
      <w:rPr>
        <w:rFonts w:ascii="Arial" w:hAnsi="Arial" w:hint="default"/>
      </w:rPr>
    </w:lvl>
    <w:lvl w:ilvl="8" w:tplc="A1ACACF6"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6A312DD"/>
    <w:multiLevelType w:val="hybridMultilevel"/>
    <w:tmpl w:val="BDEA7122"/>
    <w:lvl w:ilvl="0" w:tplc="70388772">
      <w:start w:val="1"/>
      <w:numFmt w:val="bullet"/>
      <w:lvlText w:val=""/>
      <w:lvlJc w:val="left"/>
      <w:pPr>
        <w:ind w:left="451" w:hanging="420"/>
      </w:pPr>
      <w:rPr>
        <w:rFonts w:ascii="Wingdings" w:hAnsi="Wingdings" w:hint="default"/>
      </w:rPr>
    </w:lvl>
    <w:lvl w:ilvl="1" w:tplc="04090003" w:tentative="1">
      <w:start w:val="1"/>
      <w:numFmt w:val="bullet"/>
      <w:lvlText w:val=""/>
      <w:lvlJc w:val="left"/>
      <w:pPr>
        <w:ind w:left="871" w:hanging="420"/>
      </w:pPr>
      <w:rPr>
        <w:rFonts w:ascii="Wingdings" w:hAnsi="Wingdings" w:hint="default"/>
      </w:rPr>
    </w:lvl>
    <w:lvl w:ilvl="2" w:tplc="04090005" w:tentative="1">
      <w:start w:val="1"/>
      <w:numFmt w:val="bullet"/>
      <w:lvlText w:val=""/>
      <w:lvlJc w:val="left"/>
      <w:pPr>
        <w:ind w:left="1291" w:hanging="420"/>
      </w:pPr>
      <w:rPr>
        <w:rFonts w:ascii="Wingdings" w:hAnsi="Wingdings" w:hint="default"/>
      </w:rPr>
    </w:lvl>
    <w:lvl w:ilvl="3" w:tplc="04090001" w:tentative="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1"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9"/>
  </w:num>
  <w:num w:numId="2">
    <w:abstractNumId w:val="22"/>
  </w:num>
  <w:num w:numId="3">
    <w:abstractNumId w:val="34"/>
  </w:num>
  <w:num w:numId="4">
    <w:abstractNumId w:val="28"/>
  </w:num>
  <w:num w:numId="5">
    <w:abstractNumId w:val="12"/>
  </w:num>
  <w:num w:numId="6">
    <w:abstractNumId w:val="36"/>
  </w:num>
  <w:num w:numId="7">
    <w:abstractNumId w:val="24"/>
  </w:num>
  <w:num w:numId="8">
    <w:abstractNumId w:val="14"/>
  </w:num>
  <w:num w:numId="9">
    <w:abstractNumId w:val="23"/>
  </w:num>
  <w:num w:numId="10">
    <w:abstractNumId w:val="16"/>
  </w:num>
  <w:num w:numId="11">
    <w:abstractNumId w:val="33"/>
  </w:num>
  <w:num w:numId="12">
    <w:abstractNumId w:val="37"/>
  </w:num>
  <w:num w:numId="13">
    <w:abstractNumId w:val="3"/>
  </w:num>
  <w:num w:numId="14">
    <w:abstractNumId w:val="5"/>
  </w:num>
  <w:num w:numId="15">
    <w:abstractNumId w:val="40"/>
  </w:num>
  <w:num w:numId="16">
    <w:abstractNumId w:val="20"/>
  </w:num>
  <w:num w:numId="17">
    <w:abstractNumId w:val="0"/>
  </w:num>
  <w:num w:numId="18">
    <w:abstractNumId w:val="13"/>
  </w:num>
  <w:num w:numId="19">
    <w:abstractNumId w:val="15"/>
  </w:num>
  <w:num w:numId="20">
    <w:abstractNumId w:val="30"/>
  </w:num>
  <w:num w:numId="21">
    <w:abstractNumId w:val="4"/>
  </w:num>
  <w:num w:numId="22">
    <w:abstractNumId w:val="9"/>
  </w:num>
  <w:num w:numId="23">
    <w:abstractNumId w:val="25"/>
  </w:num>
  <w:num w:numId="24">
    <w:abstractNumId w:val="11"/>
  </w:num>
  <w:num w:numId="25">
    <w:abstractNumId w:val="27"/>
  </w:num>
  <w:num w:numId="26">
    <w:abstractNumId w:val="38"/>
  </w:num>
  <w:num w:numId="27">
    <w:abstractNumId w:val="39"/>
  </w:num>
  <w:num w:numId="28">
    <w:abstractNumId w:val="10"/>
  </w:num>
  <w:num w:numId="2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26"/>
  </w:num>
  <w:num w:numId="32">
    <w:abstractNumId w:val="18"/>
  </w:num>
  <w:num w:numId="33">
    <w:abstractNumId w:val="2"/>
  </w:num>
  <w:num w:numId="34">
    <w:abstractNumId w:val="8"/>
  </w:num>
  <w:num w:numId="35">
    <w:abstractNumId w:val="6"/>
  </w:num>
  <w:num w:numId="36">
    <w:abstractNumId w:val="1"/>
  </w:num>
  <w:num w:numId="37">
    <w:abstractNumId w:val="41"/>
  </w:num>
  <w:num w:numId="38">
    <w:abstractNumId w:val="35"/>
  </w:num>
  <w:num w:numId="39">
    <w:abstractNumId w:val="19"/>
  </w:num>
  <w:num w:numId="40">
    <w:abstractNumId w:val="17"/>
  </w:num>
  <w:num w:numId="41">
    <w:abstractNumId w:val="31"/>
  </w:num>
  <w:num w:numId="4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7EE"/>
    <w:rsid w:val="00007D45"/>
    <w:rsid w:val="000131DA"/>
    <w:rsid w:val="00015889"/>
    <w:rsid w:val="00016F77"/>
    <w:rsid w:val="00020891"/>
    <w:rsid w:val="00020D11"/>
    <w:rsid w:val="00022A2A"/>
    <w:rsid w:val="00022F16"/>
    <w:rsid w:val="000257EA"/>
    <w:rsid w:val="000264F9"/>
    <w:rsid w:val="000266B5"/>
    <w:rsid w:val="00031D3B"/>
    <w:rsid w:val="00036443"/>
    <w:rsid w:val="000403BC"/>
    <w:rsid w:val="000421AA"/>
    <w:rsid w:val="0004560B"/>
    <w:rsid w:val="0004721A"/>
    <w:rsid w:val="00050409"/>
    <w:rsid w:val="0005367F"/>
    <w:rsid w:val="000546EF"/>
    <w:rsid w:val="00057B98"/>
    <w:rsid w:val="00061965"/>
    <w:rsid w:val="000636AF"/>
    <w:rsid w:val="000655C5"/>
    <w:rsid w:val="00067799"/>
    <w:rsid w:val="00076A72"/>
    <w:rsid w:val="00077C6A"/>
    <w:rsid w:val="00084349"/>
    <w:rsid w:val="00086CF1"/>
    <w:rsid w:val="00095284"/>
    <w:rsid w:val="000A0B37"/>
    <w:rsid w:val="000A2828"/>
    <w:rsid w:val="000A2EFB"/>
    <w:rsid w:val="000A2F61"/>
    <w:rsid w:val="000A35ED"/>
    <w:rsid w:val="000A6317"/>
    <w:rsid w:val="000A7309"/>
    <w:rsid w:val="000B1379"/>
    <w:rsid w:val="000B3614"/>
    <w:rsid w:val="000B4BE6"/>
    <w:rsid w:val="000B4E96"/>
    <w:rsid w:val="000B5643"/>
    <w:rsid w:val="000C1036"/>
    <w:rsid w:val="000C522D"/>
    <w:rsid w:val="000D35E7"/>
    <w:rsid w:val="000D412E"/>
    <w:rsid w:val="000E1339"/>
    <w:rsid w:val="000E1748"/>
    <w:rsid w:val="000E20BB"/>
    <w:rsid w:val="000E3CEA"/>
    <w:rsid w:val="000E4116"/>
    <w:rsid w:val="000E744E"/>
    <w:rsid w:val="000F3085"/>
    <w:rsid w:val="000F6C7D"/>
    <w:rsid w:val="0010101B"/>
    <w:rsid w:val="001014E7"/>
    <w:rsid w:val="00101C04"/>
    <w:rsid w:val="00102A38"/>
    <w:rsid w:val="001047DB"/>
    <w:rsid w:val="00104C4F"/>
    <w:rsid w:val="00107766"/>
    <w:rsid w:val="00112028"/>
    <w:rsid w:val="0011266C"/>
    <w:rsid w:val="0011398B"/>
    <w:rsid w:val="00114521"/>
    <w:rsid w:val="00117D26"/>
    <w:rsid w:val="001221E9"/>
    <w:rsid w:val="00124B5C"/>
    <w:rsid w:val="001335B0"/>
    <w:rsid w:val="00133802"/>
    <w:rsid w:val="0014039C"/>
    <w:rsid w:val="001412B0"/>
    <w:rsid w:val="00141DBB"/>
    <w:rsid w:val="00142F7C"/>
    <w:rsid w:val="001471F2"/>
    <w:rsid w:val="0014749E"/>
    <w:rsid w:val="00150D5C"/>
    <w:rsid w:val="00151001"/>
    <w:rsid w:val="001547F5"/>
    <w:rsid w:val="00156D9D"/>
    <w:rsid w:val="00161A0A"/>
    <w:rsid w:val="00163991"/>
    <w:rsid w:val="00163FF2"/>
    <w:rsid w:val="00170628"/>
    <w:rsid w:val="00170EAD"/>
    <w:rsid w:val="00171897"/>
    <w:rsid w:val="00173826"/>
    <w:rsid w:val="00173AA6"/>
    <w:rsid w:val="00175127"/>
    <w:rsid w:val="001820E2"/>
    <w:rsid w:val="00193AF4"/>
    <w:rsid w:val="00194467"/>
    <w:rsid w:val="001A123F"/>
    <w:rsid w:val="001A32D7"/>
    <w:rsid w:val="001A4CA0"/>
    <w:rsid w:val="001A73C3"/>
    <w:rsid w:val="001B4069"/>
    <w:rsid w:val="001C1ADC"/>
    <w:rsid w:val="001C3A6D"/>
    <w:rsid w:val="001C7C16"/>
    <w:rsid w:val="001D2F3A"/>
    <w:rsid w:val="001D41E1"/>
    <w:rsid w:val="001D59BC"/>
    <w:rsid w:val="001E3F50"/>
    <w:rsid w:val="001E4F83"/>
    <w:rsid w:val="001E7E3D"/>
    <w:rsid w:val="001F1AA5"/>
    <w:rsid w:val="001F2CF3"/>
    <w:rsid w:val="001F609B"/>
    <w:rsid w:val="001F6903"/>
    <w:rsid w:val="00201283"/>
    <w:rsid w:val="00204218"/>
    <w:rsid w:val="00211C46"/>
    <w:rsid w:val="00212ACD"/>
    <w:rsid w:val="00213821"/>
    <w:rsid w:val="00214360"/>
    <w:rsid w:val="002153E4"/>
    <w:rsid w:val="00215D77"/>
    <w:rsid w:val="002202E5"/>
    <w:rsid w:val="00220D75"/>
    <w:rsid w:val="002213D7"/>
    <w:rsid w:val="00223744"/>
    <w:rsid w:val="002256CD"/>
    <w:rsid w:val="0022743B"/>
    <w:rsid w:val="0022791A"/>
    <w:rsid w:val="00227B78"/>
    <w:rsid w:val="00230101"/>
    <w:rsid w:val="00230C27"/>
    <w:rsid w:val="00231776"/>
    <w:rsid w:val="00232BEB"/>
    <w:rsid w:val="00233855"/>
    <w:rsid w:val="0023608A"/>
    <w:rsid w:val="00237E2D"/>
    <w:rsid w:val="0024172F"/>
    <w:rsid w:val="00242604"/>
    <w:rsid w:val="0024352C"/>
    <w:rsid w:val="00253211"/>
    <w:rsid w:val="00253F85"/>
    <w:rsid w:val="002549D2"/>
    <w:rsid w:val="00254EFA"/>
    <w:rsid w:val="0025610F"/>
    <w:rsid w:val="00260CE2"/>
    <w:rsid w:val="0026190D"/>
    <w:rsid w:val="0026261B"/>
    <w:rsid w:val="00263213"/>
    <w:rsid w:val="002656AF"/>
    <w:rsid w:val="002659F6"/>
    <w:rsid w:val="00266BC4"/>
    <w:rsid w:val="002738F2"/>
    <w:rsid w:val="002761BD"/>
    <w:rsid w:val="002804F3"/>
    <w:rsid w:val="00286CB8"/>
    <w:rsid w:val="0029066A"/>
    <w:rsid w:val="002906FA"/>
    <w:rsid w:val="002936E4"/>
    <w:rsid w:val="00293855"/>
    <w:rsid w:val="00295E16"/>
    <w:rsid w:val="002A385F"/>
    <w:rsid w:val="002A4483"/>
    <w:rsid w:val="002B0001"/>
    <w:rsid w:val="002B1EA7"/>
    <w:rsid w:val="002B2201"/>
    <w:rsid w:val="002B3EC5"/>
    <w:rsid w:val="002B4C06"/>
    <w:rsid w:val="002B6201"/>
    <w:rsid w:val="002C0C1D"/>
    <w:rsid w:val="002C1D73"/>
    <w:rsid w:val="002D1B95"/>
    <w:rsid w:val="002D6F37"/>
    <w:rsid w:val="002E50E9"/>
    <w:rsid w:val="002E5D21"/>
    <w:rsid w:val="002F1E30"/>
    <w:rsid w:val="002F2654"/>
    <w:rsid w:val="002F29D7"/>
    <w:rsid w:val="002F2CBD"/>
    <w:rsid w:val="0030054E"/>
    <w:rsid w:val="003005C2"/>
    <w:rsid w:val="00301B0A"/>
    <w:rsid w:val="003046B8"/>
    <w:rsid w:val="00305401"/>
    <w:rsid w:val="00307F6C"/>
    <w:rsid w:val="003132EA"/>
    <w:rsid w:val="00324654"/>
    <w:rsid w:val="00325324"/>
    <w:rsid w:val="0032580D"/>
    <w:rsid w:val="00325CCA"/>
    <w:rsid w:val="003264EC"/>
    <w:rsid w:val="00327EE5"/>
    <w:rsid w:val="0033378F"/>
    <w:rsid w:val="00335A14"/>
    <w:rsid w:val="00336982"/>
    <w:rsid w:val="003426DF"/>
    <w:rsid w:val="00347692"/>
    <w:rsid w:val="003562D6"/>
    <w:rsid w:val="00360618"/>
    <w:rsid w:val="00364866"/>
    <w:rsid w:val="003670C2"/>
    <w:rsid w:val="00371F4E"/>
    <w:rsid w:val="003743D5"/>
    <w:rsid w:val="00374D6E"/>
    <w:rsid w:val="003757EE"/>
    <w:rsid w:val="00380EDD"/>
    <w:rsid w:val="00385AF4"/>
    <w:rsid w:val="0038621A"/>
    <w:rsid w:val="003862C9"/>
    <w:rsid w:val="00386474"/>
    <w:rsid w:val="003865A7"/>
    <w:rsid w:val="00394DE9"/>
    <w:rsid w:val="003968C2"/>
    <w:rsid w:val="003A0542"/>
    <w:rsid w:val="003A7825"/>
    <w:rsid w:val="003B2497"/>
    <w:rsid w:val="003B2AA2"/>
    <w:rsid w:val="003B77F4"/>
    <w:rsid w:val="003C19DE"/>
    <w:rsid w:val="003D1A19"/>
    <w:rsid w:val="003D26E4"/>
    <w:rsid w:val="003D577A"/>
    <w:rsid w:val="003E08BA"/>
    <w:rsid w:val="003E6D59"/>
    <w:rsid w:val="003E6ECE"/>
    <w:rsid w:val="003E6F2A"/>
    <w:rsid w:val="003F1036"/>
    <w:rsid w:val="004053F9"/>
    <w:rsid w:val="004069F7"/>
    <w:rsid w:val="0040709F"/>
    <w:rsid w:val="004076E5"/>
    <w:rsid w:val="00407BBD"/>
    <w:rsid w:val="00410C62"/>
    <w:rsid w:val="00411FE1"/>
    <w:rsid w:val="00414EC3"/>
    <w:rsid w:val="00415A19"/>
    <w:rsid w:val="00415C68"/>
    <w:rsid w:val="0041719A"/>
    <w:rsid w:val="00420273"/>
    <w:rsid w:val="00422D27"/>
    <w:rsid w:val="00423B62"/>
    <w:rsid w:val="00423F0A"/>
    <w:rsid w:val="0043207C"/>
    <w:rsid w:val="00434CA1"/>
    <w:rsid w:val="00435A2B"/>
    <w:rsid w:val="004361F5"/>
    <w:rsid w:val="00436737"/>
    <w:rsid w:val="00436BBA"/>
    <w:rsid w:val="0043797B"/>
    <w:rsid w:val="0043798D"/>
    <w:rsid w:val="004431B4"/>
    <w:rsid w:val="004441AF"/>
    <w:rsid w:val="00444C45"/>
    <w:rsid w:val="00447234"/>
    <w:rsid w:val="004629A8"/>
    <w:rsid w:val="004637CB"/>
    <w:rsid w:val="004638F9"/>
    <w:rsid w:val="00467D24"/>
    <w:rsid w:val="0047087E"/>
    <w:rsid w:val="00480900"/>
    <w:rsid w:val="00483254"/>
    <w:rsid w:val="00486A33"/>
    <w:rsid w:val="00492411"/>
    <w:rsid w:val="00492AF5"/>
    <w:rsid w:val="00492C6A"/>
    <w:rsid w:val="00494233"/>
    <w:rsid w:val="00495CAA"/>
    <w:rsid w:val="00495F2A"/>
    <w:rsid w:val="004A0F36"/>
    <w:rsid w:val="004A119E"/>
    <w:rsid w:val="004A1E93"/>
    <w:rsid w:val="004B0090"/>
    <w:rsid w:val="004B0240"/>
    <w:rsid w:val="004B1DAB"/>
    <w:rsid w:val="004B243F"/>
    <w:rsid w:val="004B4CC6"/>
    <w:rsid w:val="004C1182"/>
    <w:rsid w:val="004C31BB"/>
    <w:rsid w:val="004C71C5"/>
    <w:rsid w:val="004D08AD"/>
    <w:rsid w:val="004D3DBC"/>
    <w:rsid w:val="004D6253"/>
    <w:rsid w:val="004E26EA"/>
    <w:rsid w:val="004E398D"/>
    <w:rsid w:val="0050010E"/>
    <w:rsid w:val="0050117F"/>
    <w:rsid w:val="00503BA9"/>
    <w:rsid w:val="00504E11"/>
    <w:rsid w:val="00511632"/>
    <w:rsid w:val="0051271D"/>
    <w:rsid w:val="005142C8"/>
    <w:rsid w:val="00514BB3"/>
    <w:rsid w:val="0052380B"/>
    <w:rsid w:val="00523E46"/>
    <w:rsid w:val="00524DC3"/>
    <w:rsid w:val="00530042"/>
    <w:rsid w:val="0053209B"/>
    <w:rsid w:val="00536614"/>
    <w:rsid w:val="005422A7"/>
    <w:rsid w:val="00543DD8"/>
    <w:rsid w:val="00545893"/>
    <w:rsid w:val="005478EA"/>
    <w:rsid w:val="00551C93"/>
    <w:rsid w:val="00556779"/>
    <w:rsid w:val="0056517B"/>
    <w:rsid w:val="00566296"/>
    <w:rsid w:val="00574819"/>
    <w:rsid w:val="00574E20"/>
    <w:rsid w:val="00576182"/>
    <w:rsid w:val="0058105E"/>
    <w:rsid w:val="00583688"/>
    <w:rsid w:val="00586445"/>
    <w:rsid w:val="00587BC0"/>
    <w:rsid w:val="005923B9"/>
    <w:rsid w:val="00593BF6"/>
    <w:rsid w:val="0059507C"/>
    <w:rsid w:val="0059580F"/>
    <w:rsid w:val="005A27EC"/>
    <w:rsid w:val="005A4D2E"/>
    <w:rsid w:val="005B0C79"/>
    <w:rsid w:val="005B2B3D"/>
    <w:rsid w:val="005B4ECE"/>
    <w:rsid w:val="005B5848"/>
    <w:rsid w:val="005B6A7D"/>
    <w:rsid w:val="005C3BF8"/>
    <w:rsid w:val="005C4942"/>
    <w:rsid w:val="005C5151"/>
    <w:rsid w:val="005C5A80"/>
    <w:rsid w:val="005D2C44"/>
    <w:rsid w:val="005E12BC"/>
    <w:rsid w:val="005F2264"/>
    <w:rsid w:val="005F5D83"/>
    <w:rsid w:val="00600142"/>
    <w:rsid w:val="006030E8"/>
    <w:rsid w:val="0060665E"/>
    <w:rsid w:val="00612F95"/>
    <w:rsid w:val="00613989"/>
    <w:rsid w:val="00613ECD"/>
    <w:rsid w:val="00614B38"/>
    <w:rsid w:val="006158EB"/>
    <w:rsid w:val="00624BF0"/>
    <w:rsid w:val="00624EA3"/>
    <w:rsid w:val="0062687D"/>
    <w:rsid w:val="006279AF"/>
    <w:rsid w:val="00631035"/>
    <w:rsid w:val="00632883"/>
    <w:rsid w:val="00635220"/>
    <w:rsid w:val="00635D66"/>
    <w:rsid w:val="006364C4"/>
    <w:rsid w:val="00637EE5"/>
    <w:rsid w:val="006401A3"/>
    <w:rsid w:val="0064649D"/>
    <w:rsid w:val="00654D3F"/>
    <w:rsid w:val="006556FD"/>
    <w:rsid w:val="00663093"/>
    <w:rsid w:val="00664D4D"/>
    <w:rsid w:val="00670D2F"/>
    <w:rsid w:val="0067112D"/>
    <w:rsid w:val="00672450"/>
    <w:rsid w:val="006757C5"/>
    <w:rsid w:val="00676DB1"/>
    <w:rsid w:val="006772B8"/>
    <w:rsid w:val="00683859"/>
    <w:rsid w:val="0068552B"/>
    <w:rsid w:val="0068716F"/>
    <w:rsid w:val="00691D05"/>
    <w:rsid w:val="00694890"/>
    <w:rsid w:val="006952A0"/>
    <w:rsid w:val="00696099"/>
    <w:rsid w:val="00696977"/>
    <w:rsid w:val="006976EB"/>
    <w:rsid w:val="006B2178"/>
    <w:rsid w:val="006B47BF"/>
    <w:rsid w:val="006C0C65"/>
    <w:rsid w:val="006C10CB"/>
    <w:rsid w:val="006C1D52"/>
    <w:rsid w:val="006C3D6B"/>
    <w:rsid w:val="006C633C"/>
    <w:rsid w:val="006C671B"/>
    <w:rsid w:val="006C7C9F"/>
    <w:rsid w:val="006C7F8A"/>
    <w:rsid w:val="006D0ABE"/>
    <w:rsid w:val="006D2BD3"/>
    <w:rsid w:val="006D5649"/>
    <w:rsid w:val="006D5FDD"/>
    <w:rsid w:val="006E33BB"/>
    <w:rsid w:val="006F3FEF"/>
    <w:rsid w:val="006F71D5"/>
    <w:rsid w:val="006F71D7"/>
    <w:rsid w:val="006F7D96"/>
    <w:rsid w:val="00700C52"/>
    <w:rsid w:val="0070111D"/>
    <w:rsid w:val="00702DED"/>
    <w:rsid w:val="00703F27"/>
    <w:rsid w:val="0070466C"/>
    <w:rsid w:val="00712732"/>
    <w:rsid w:val="007150F1"/>
    <w:rsid w:val="00715959"/>
    <w:rsid w:val="0071775C"/>
    <w:rsid w:val="007178C4"/>
    <w:rsid w:val="00722517"/>
    <w:rsid w:val="00724DB8"/>
    <w:rsid w:val="007257BE"/>
    <w:rsid w:val="00725D3D"/>
    <w:rsid w:val="00726BD5"/>
    <w:rsid w:val="00727120"/>
    <w:rsid w:val="00731D3D"/>
    <w:rsid w:val="00732C50"/>
    <w:rsid w:val="00735AC9"/>
    <w:rsid w:val="00735EF7"/>
    <w:rsid w:val="00741A58"/>
    <w:rsid w:val="00745EC0"/>
    <w:rsid w:val="0075417E"/>
    <w:rsid w:val="0075765C"/>
    <w:rsid w:val="007715B1"/>
    <w:rsid w:val="007732D2"/>
    <w:rsid w:val="007802D7"/>
    <w:rsid w:val="00780A55"/>
    <w:rsid w:val="00782924"/>
    <w:rsid w:val="007842FA"/>
    <w:rsid w:val="00786AA6"/>
    <w:rsid w:val="00797585"/>
    <w:rsid w:val="007B46F8"/>
    <w:rsid w:val="007B58CD"/>
    <w:rsid w:val="007B7B14"/>
    <w:rsid w:val="007C1A16"/>
    <w:rsid w:val="007C1B50"/>
    <w:rsid w:val="007C4DF3"/>
    <w:rsid w:val="007C5D72"/>
    <w:rsid w:val="007C6C39"/>
    <w:rsid w:val="007C7D2C"/>
    <w:rsid w:val="007E24FD"/>
    <w:rsid w:val="007E302F"/>
    <w:rsid w:val="007E3944"/>
    <w:rsid w:val="007E7CA6"/>
    <w:rsid w:val="007E7F89"/>
    <w:rsid w:val="007F018F"/>
    <w:rsid w:val="007F20B5"/>
    <w:rsid w:val="00801821"/>
    <w:rsid w:val="008051D7"/>
    <w:rsid w:val="008055BD"/>
    <w:rsid w:val="0080594B"/>
    <w:rsid w:val="008104DE"/>
    <w:rsid w:val="0081259C"/>
    <w:rsid w:val="00813C9B"/>
    <w:rsid w:val="00814BB2"/>
    <w:rsid w:val="00820163"/>
    <w:rsid w:val="008320CB"/>
    <w:rsid w:val="008408CE"/>
    <w:rsid w:val="00840C27"/>
    <w:rsid w:val="00845CE5"/>
    <w:rsid w:val="0084626F"/>
    <w:rsid w:val="00846482"/>
    <w:rsid w:val="00846A33"/>
    <w:rsid w:val="00865007"/>
    <w:rsid w:val="00867455"/>
    <w:rsid w:val="00873E5E"/>
    <w:rsid w:val="00874364"/>
    <w:rsid w:val="00875ACC"/>
    <w:rsid w:val="00875BDD"/>
    <w:rsid w:val="008761B1"/>
    <w:rsid w:val="00876934"/>
    <w:rsid w:val="008778EE"/>
    <w:rsid w:val="008825EB"/>
    <w:rsid w:val="0088459F"/>
    <w:rsid w:val="00885B30"/>
    <w:rsid w:val="00885D4A"/>
    <w:rsid w:val="00887BA3"/>
    <w:rsid w:val="00891763"/>
    <w:rsid w:val="00895C88"/>
    <w:rsid w:val="00896FCB"/>
    <w:rsid w:val="008A6692"/>
    <w:rsid w:val="008A7037"/>
    <w:rsid w:val="008A761F"/>
    <w:rsid w:val="008B0187"/>
    <w:rsid w:val="008B0D99"/>
    <w:rsid w:val="008B0DA8"/>
    <w:rsid w:val="008B3B0C"/>
    <w:rsid w:val="008C0839"/>
    <w:rsid w:val="008C14AF"/>
    <w:rsid w:val="008C1D95"/>
    <w:rsid w:val="008C2F29"/>
    <w:rsid w:val="008C67B5"/>
    <w:rsid w:val="008C7A6B"/>
    <w:rsid w:val="008C7DA1"/>
    <w:rsid w:val="008D15E9"/>
    <w:rsid w:val="008D2DF4"/>
    <w:rsid w:val="008D3DA8"/>
    <w:rsid w:val="008D3E1F"/>
    <w:rsid w:val="008D55D1"/>
    <w:rsid w:val="008D5F87"/>
    <w:rsid w:val="008D669D"/>
    <w:rsid w:val="008D691F"/>
    <w:rsid w:val="008D7E14"/>
    <w:rsid w:val="008E5A48"/>
    <w:rsid w:val="008F3641"/>
    <w:rsid w:val="008F4961"/>
    <w:rsid w:val="008F5D83"/>
    <w:rsid w:val="008F68E4"/>
    <w:rsid w:val="008F6F8A"/>
    <w:rsid w:val="008F71BA"/>
    <w:rsid w:val="00902BC8"/>
    <w:rsid w:val="00904BBA"/>
    <w:rsid w:val="00906D61"/>
    <w:rsid w:val="00911495"/>
    <w:rsid w:val="00913870"/>
    <w:rsid w:val="00916DDA"/>
    <w:rsid w:val="00917EDF"/>
    <w:rsid w:val="00920CF2"/>
    <w:rsid w:val="00930CC8"/>
    <w:rsid w:val="009312AF"/>
    <w:rsid w:val="009332A4"/>
    <w:rsid w:val="00937467"/>
    <w:rsid w:val="00952D33"/>
    <w:rsid w:val="00953E96"/>
    <w:rsid w:val="00954A76"/>
    <w:rsid w:val="009574C1"/>
    <w:rsid w:val="00960114"/>
    <w:rsid w:val="0096133D"/>
    <w:rsid w:val="00962CE2"/>
    <w:rsid w:val="00962D97"/>
    <w:rsid w:val="009646B3"/>
    <w:rsid w:val="009653EE"/>
    <w:rsid w:val="00965A5A"/>
    <w:rsid w:val="0097449D"/>
    <w:rsid w:val="00975E67"/>
    <w:rsid w:val="00976BB8"/>
    <w:rsid w:val="00980CE0"/>
    <w:rsid w:val="00984408"/>
    <w:rsid w:val="00990BA8"/>
    <w:rsid w:val="00991258"/>
    <w:rsid w:val="009913D7"/>
    <w:rsid w:val="00991709"/>
    <w:rsid w:val="00991869"/>
    <w:rsid w:val="00994D79"/>
    <w:rsid w:val="009978B9"/>
    <w:rsid w:val="009A14DF"/>
    <w:rsid w:val="009A2EAA"/>
    <w:rsid w:val="009A3AA4"/>
    <w:rsid w:val="009A3BD6"/>
    <w:rsid w:val="009A45D7"/>
    <w:rsid w:val="009A4E15"/>
    <w:rsid w:val="009A54A4"/>
    <w:rsid w:val="009A598B"/>
    <w:rsid w:val="009B1004"/>
    <w:rsid w:val="009B1C12"/>
    <w:rsid w:val="009B4521"/>
    <w:rsid w:val="009B49FB"/>
    <w:rsid w:val="009B53BC"/>
    <w:rsid w:val="009B5AE9"/>
    <w:rsid w:val="009B5CAB"/>
    <w:rsid w:val="009B78AB"/>
    <w:rsid w:val="009C1CAF"/>
    <w:rsid w:val="009C5B85"/>
    <w:rsid w:val="009C6A24"/>
    <w:rsid w:val="009C7292"/>
    <w:rsid w:val="009C7C89"/>
    <w:rsid w:val="009D0DA4"/>
    <w:rsid w:val="009D60EC"/>
    <w:rsid w:val="009D7E3B"/>
    <w:rsid w:val="009E0CD1"/>
    <w:rsid w:val="009E168D"/>
    <w:rsid w:val="009E3528"/>
    <w:rsid w:val="009E4870"/>
    <w:rsid w:val="009E5E80"/>
    <w:rsid w:val="009E62D1"/>
    <w:rsid w:val="009F1F33"/>
    <w:rsid w:val="009F3DBC"/>
    <w:rsid w:val="009F603B"/>
    <w:rsid w:val="009F7B8E"/>
    <w:rsid w:val="00A00178"/>
    <w:rsid w:val="00A00AF1"/>
    <w:rsid w:val="00A0316D"/>
    <w:rsid w:val="00A0430E"/>
    <w:rsid w:val="00A16D82"/>
    <w:rsid w:val="00A20A0E"/>
    <w:rsid w:val="00A32F11"/>
    <w:rsid w:val="00A3315B"/>
    <w:rsid w:val="00A35ADE"/>
    <w:rsid w:val="00A372D0"/>
    <w:rsid w:val="00A37DC0"/>
    <w:rsid w:val="00A4439C"/>
    <w:rsid w:val="00A455C0"/>
    <w:rsid w:val="00A50A71"/>
    <w:rsid w:val="00A5121A"/>
    <w:rsid w:val="00A52AD3"/>
    <w:rsid w:val="00A54C42"/>
    <w:rsid w:val="00A55125"/>
    <w:rsid w:val="00A55CF1"/>
    <w:rsid w:val="00A5675A"/>
    <w:rsid w:val="00A568EC"/>
    <w:rsid w:val="00A61BF9"/>
    <w:rsid w:val="00A626AF"/>
    <w:rsid w:val="00A644E6"/>
    <w:rsid w:val="00A64F81"/>
    <w:rsid w:val="00A66380"/>
    <w:rsid w:val="00A7026F"/>
    <w:rsid w:val="00A72875"/>
    <w:rsid w:val="00A80AC4"/>
    <w:rsid w:val="00A80CF0"/>
    <w:rsid w:val="00A80D55"/>
    <w:rsid w:val="00A81BB9"/>
    <w:rsid w:val="00A8254D"/>
    <w:rsid w:val="00A92737"/>
    <w:rsid w:val="00A9393D"/>
    <w:rsid w:val="00A93A0B"/>
    <w:rsid w:val="00A96429"/>
    <w:rsid w:val="00AA2A71"/>
    <w:rsid w:val="00AA3967"/>
    <w:rsid w:val="00AA636A"/>
    <w:rsid w:val="00AB642E"/>
    <w:rsid w:val="00AB7AC6"/>
    <w:rsid w:val="00AC2C2B"/>
    <w:rsid w:val="00AC4594"/>
    <w:rsid w:val="00AC7027"/>
    <w:rsid w:val="00AC728B"/>
    <w:rsid w:val="00AD01E0"/>
    <w:rsid w:val="00AE46E1"/>
    <w:rsid w:val="00AE4E60"/>
    <w:rsid w:val="00AE577D"/>
    <w:rsid w:val="00AF1DDE"/>
    <w:rsid w:val="00AF4A78"/>
    <w:rsid w:val="00B027DC"/>
    <w:rsid w:val="00B04A33"/>
    <w:rsid w:val="00B06A0F"/>
    <w:rsid w:val="00B06AF7"/>
    <w:rsid w:val="00B06B76"/>
    <w:rsid w:val="00B079D6"/>
    <w:rsid w:val="00B143D7"/>
    <w:rsid w:val="00B160A4"/>
    <w:rsid w:val="00B16F41"/>
    <w:rsid w:val="00B20E27"/>
    <w:rsid w:val="00B24ACE"/>
    <w:rsid w:val="00B279F8"/>
    <w:rsid w:val="00B27B81"/>
    <w:rsid w:val="00B30208"/>
    <w:rsid w:val="00B33BFA"/>
    <w:rsid w:val="00B36C6D"/>
    <w:rsid w:val="00B462CA"/>
    <w:rsid w:val="00B55187"/>
    <w:rsid w:val="00B57D4C"/>
    <w:rsid w:val="00B61753"/>
    <w:rsid w:val="00B62190"/>
    <w:rsid w:val="00B63CBC"/>
    <w:rsid w:val="00B64B9E"/>
    <w:rsid w:val="00B667D4"/>
    <w:rsid w:val="00B7625D"/>
    <w:rsid w:val="00B777E4"/>
    <w:rsid w:val="00B7796E"/>
    <w:rsid w:val="00B8277D"/>
    <w:rsid w:val="00B83FA8"/>
    <w:rsid w:val="00B85067"/>
    <w:rsid w:val="00B85FC2"/>
    <w:rsid w:val="00B86F1C"/>
    <w:rsid w:val="00B90795"/>
    <w:rsid w:val="00B9284C"/>
    <w:rsid w:val="00B92F22"/>
    <w:rsid w:val="00B93F1F"/>
    <w:rsid w:val="00B970AB"/>
    <w:rsid w:val="00BA3033"/>
    <w:rsid w:val="00BA357B"/>
    <w:rsid w:val="00BA3A61"/>
    <w:rsid w:val="00BA400F"/>
    <w:rsid w:val="00BB1A1D"/>
    <w:rsid w:val="00BB25FC"/>
    <w:rsid w:val="00BB54AC"/>
    <w:rsid w:val="00BB55E8"/>
    <w:rsid w:val="00BC07B9"/>
    <w:rsid w:val="00BC204A"/>
    <w:rsid w:val="00BC662C"/>
    <w:rsid w:val="00BD10CB"/>
    <w:rsid w:val="00BD2FB9"/>
    <w:rsid w:val="00BD377F"/>
    <w:rsid w:val="00BD3C6C"/>
    <w:rsid w:val="00BD4A57"/>
    <w:rsid w:val="00BE3C4D"/>
    <w:rsid w:val="00BE6AAA"/>
    <w:rsid w:val="00BE75FE"/>
    <w:rsid w:val="00BE77F8"/>
    <w:rsid w:val="00BF0527"/>
    <w:rsid w:val="00BF1454"/>
    <w:rsid w:val="00BF21FF"/>
    <w:rsid w:val="00BF37FB"/>
    <w:rsid w:val="00BF5615"/>
    <w:rsid w:val="00BF64CA"/>
    <w:rsid w:val="00C014F9"/>
    <w:rsid w:val="00C03017"/>
    <w:rsid w:val="00C103CB"/>
    <w:rsid w:val="00C11644"/>
    <w:rsid w:val="00C12E8F"/>
    <w:rsid w:val="00C12FE4"/>
    <w:rsid w:val="00C21923"/>
    <w:rsid w:val="00C2383C"/>
    <w:rsid w:val="00C25E31"/>
    <w:rsid w:val="00C3167E"/>
    <w:rsid w:val="00C31F84"/>
    <w:rsid w:val="00C33C6F"/>
    <w:rsid w:val="00C33F35"/>
    <w:rsid w:val="00C37C9E"/>
    <w:rsid w:val="00C424FE"/>
    <w:rsid w:val="00C45DC3"/>
    <w:rsid w:val="00C4776A"/>
    <w:rsid w:val="00C505D5"/>
    <w:rsid w:val="00C50B39"/>
    <w:rsid w:val="00C63A47"/>
    <w:rsid w:val="00C64C09"/>
    <w:rsid w:val="00C64C39"/>
    <w:rsid w:val="00C65069"/>
    <w:rsid w:val="00C70257"/>
    <w:rsid w:val="00C72D8F"/>
    <w:rsid w:val="00C7369C"/>
    <w:rsid w:val="00C76C7E"/>
    <w:rsid w:val="00C76E0F"/>
    <w:rsid w:val="00C77A0D"/>
    <w:rsid w:val="00C82334"/>
    <w:rsid w:val="00C83E3F"/>
    <w:rsid w:val="00C84637"/>
    <w:rsid w:val="00C86EE6"/>
    <w:rsid w:val="00CA04B1"/>
    <w:rsid w:val="00CA06F4"/>
    <w:rsid w:val="00CA16E8"/>
    <w:rsid w:val="00CA1D15"/>
    <w:rsid w:val="00CA1F92"/>
    <w:rsid w:val="00CA2C96"/>
    <w:rsid w:val="00CA4857"/>
    <w:rsid w:val="00CB19D4"/>
    <w:rsid w:val="00CB2F5B"/>
    <w:rsid w:val="00CB4A6C"/>
    <w:rsid w:val="00CB58D0"/>
    <w:rsid w:val="00CC601B"/>
    <w:rsid w:val="00CC6940"/>
    <w:rsid w:val="00CC7686"/>
    <w:rsid w:val="00CC7BB4"/>
    <w:rsid w:val="00CD2C09"/>
    <w:rsid w:val="00CD33C3"/>
    <w:rsid w:val="00CD4F70"/>
    <w:rsid w:val="00CD53A5"/>
    <w:rsid w:val="00CD6657"/>
    <w:rsid w:val="00CD7DAC"/>
    <w:rsid w:val="00CF0607"/>
    <w:rsid w:val="00CF37B9"/>
    <w:rsid w:val="00D007FF"/>
    <w:rsid w:val="00D02512"/>
    <w:rsid w:val="00D03580"/>
    <w:rsid w:val="00D057A3"/>
    <w:rsid w:val="00D07EBE"/>
    <w:rsid w:val="00D10A9E"/>
    <w:rsid w:val="00D11701"/>
    <w:rsid w:val="00D11772"/>
    <w:rsid w:val="00D121D9"/>
    <w:rsid w:val="00D12439"/>
    <w:rsid w:val="00D12B06"/>
    <w:rsid w:val="00D21639"/>
    <w:rsid w:val="00D257EA"/>
    <w:rsid w:val="00D3102A"/>
    <w:rsid w:val="00D325BC"/>
    <w:rsid w:val="00D35093"/>
    <w:rsid w:val="00D36557"/>
    <w:rsid w:val="00D36E58"/>
    <w:rsid w:val="00D42261"/>
    <w:rsid w:val="00D43B12"/>
    <w:rsid w:val="00D4415D"/>
    <w:rsid w:val="00D44B2B"/>
    <w:rsid w:val="00D50CED"/>
    <w:rsid w:val="00D5656D"/>
    <w:rsid w:val="00D57197"/>
    <w:rsid w:val="00D65721"/>
    <w:rsid w:val="00D66E02"/>
    <w:rsid w:val="00D7354B"/>
    <w:rsid w:val="00D75FAF"/>
    <w:rsid w:val="00D77F35"/>
    <w:rsid w:val="00D83F9A"/>
    <w:rsid w:val="00D85985"/>
    <w:rsid w:val="00D86FE9"/>
    <w:rsid w:val="00D91B82"/>
    <w:rsid w:val="00D91DD8"/>
    <w:rsid w:val="00D926C1"/>
    <w:rsid w:val="00D940F4"/>
    <w:rsid w:val="00D94FFA"/>
    <w:rsid w:val="00D971AB"/>
    <w:rsid w:val="00DA3F00"/>
    <w:rsid w:val="00DA5D17"/>
    <w:rsid w:val="00DA7CD7"/>
    <w:rsid w:val="00DB0619"/>
    <w:rsid w:val="00DB1EB2"/>
    <w:rsid w:val="00DB2886"/>
    <w:rsid w:val="00DB2B25"/>
    <w:rsid w:val="00DB76FE"/>
    <w:rsid w:val="00DC39D5"/>
    <w:rsid w:val="00DD00D3"/>
    <w:rsid w:val="00DD02A1"/>
    <w:rsid w:val="00DD2BE7"/>
    <w:rsid w:val="00DD36A2"/>
    <w:rsid w:val="00DD3C27"/>
    <w:rsid w:val="00DD4F3B"/>
    <w:rsid w:val="00DE295F"/>
    <w:rsid w:val="00DE6F54"/>
    <w:rsid w:val="00DF0075"/>
    <w:rsid w:val="00DF1D32"/>
    <w:rsid w:val="00DF46DF"/>
    <w:rsid w:val="00DF47C3"/>
    <w:rsid w:val="00DF4901"/>
    <w:rsid w:val="00DF4C73"/>
    <w:rsid w:val="00E12EEE"/>
    <w:rsid w:val="00E1498A"/>
    <w:rsid w:val="00E16BEC"/>
    <w:rsid w:val="00E17325"/>
    <w:rsid w:val="00E245A0"/>
    <w:rsid w:val="00E26769"/>
    <w:rsid w:val="00E30F20"/>
    <w:rsid w:val="00E349D0"/>
    <w:rsid w:val="00E41E5A"/>
    <w:rsid w:val="00E425D9"/>
    <w:rsid w:val="00E47584"/>
    <w:rsid w:val="00E55758"/>
    <w:rsid w:val="00E633CD"/>
    <w:rsid w:val="00E6362C"/>
    <w:rsid w:val="00E671A4"/>
    <w:rsid w:val="00E7053A"/>
    <w:rsid w:val="00E761CB"/>
    <w:rsid w:val="00E770C3"/>
    <w:rsid w:val="00E80B30"/>
    <w:rsid w:val="00E835BF"/>
    <w:rsid w:val="00E90214"/>
    <w:rsid w:val="00E90CEB"/>
    <w:rsid w:val="00E917C9"/>
    <w:rsid w:val="00E95626"/>
    <w:rsid w:val="00EA2262"/>
    <w:rsid w:val="00EA36A6"/>
    <w:rsid w:val="00EB12B9"/>
    <w:rsid w:val="00EB1CF3"/>
    <w:rsid w:val="00EB2A16"/>
    <w:rsid w:val="00EC1660"/>
    <w:rsid w:val="00EC628E"/>
    <w:rsid w:val="00EE2A52"/>
    <w:rsid w:val="00EE4509"/>
    <w:rsid w:val="00EE5080"/>
    <w:rsid w:val="00EE5E44"/>
    <w:rsid w:val="00EE6C15"/>
    <w:rsid w:val="00EF11DA"/>
    <w:rsid w:val="00EF1FC3"/>
    <w:rsid w:val="00EF3960"/>
    <w:rsid w:val="00EF3E51"/>
    <w:rsid w:val="00EF45BC"/>
    <w:rsid w:val="00EF572C"/>
    <w:rsid w:val="00F11B09"/>
    <w:rsid w:val="00F11E14"/>
    <w:rsid w:val="00F1512D"/>
    <w:rsid w:val="00F23041"/>
    <w:rsid w:val="00F2396B"/>
    <w:rsid w:val="00F2504A"/>
    <w:rsid w:val="00F27118"/>
    <w:rsid w:val="00F3542B"/>
    <w:rsid w:val="00F369A8"/>
    <w:rsid w:val="00F4033C"/>
    <w:rsid w:val="00F419DE"/>
    <w:rsid w:val="00F43BDC"/>
    <w:rsid w:val="00F473DE"/>
    <w:rsid w:val="00F47F2C"/>
    <w:rsid w:val="00F500C5"/>
    <w:rsid w:val="00F5015B"/>
    <w:rsid w:val="00F512CC"/>
    <w:rsid w:val="00F57231"/>
    <w:rsid w:val="00F609BF"/>
    <w:rsid w:val="00F610D9"/>
    <w:rsid w:val="00F64558"/>
    <w:rsid w:val="00F646BD"/>
    <w:rsid w:val="00F65AD1"/>
    <w:rsid w:val="00F67533"/>
    <w:rsid w:val="00F70079"/>
    <w:rsid w:val="00F71279"/>
    <w:rsid w:val="00F752E0"/>
    <w:rsid w:val="00F756B9"/>
    <w:rsid w:val="00F76835"/>
    <w:rsid w:val="00F76DD2"/>
    <w:rsid w:val="00F77342"/>
    <w:rsid w:val="00F80207"/>
    <w:rsid w:val="00F83238"/>
    <w:rsid w:val="00F908FC"/>
    <w:rsid w:val="00F95901"/>
    <w:rsid w:val="00FA1F95"/>
    <w:rsid w:val="00FA34F0"/>
    <w:rsid w:val="00FA36D5"/>
    <w:rsid w:val="00FA6175"/>
    <w:rsid w:val="00FA7A75"/>
    <w:rsid w:val="00FB35E4"/>
    <w:rsid w:val="00FB363A"/>
    <w:rsid w:val="00FB4CC9"/>
    <w:rsid w:val="00FB50DD"/>
    <w:rsid w:val="00FB64DD"/>
    <w:rsid w:val="00FC2B73"/>
    <w:rsid w:val="00FC6E88"/>
    <w:rsid w:val="00FD4161"/>
    <w:rsid w:val="00FD47C0"/>
    <w:rsid w:val="00FD4827"/>
    <w:rsid w:val="00FD4B02"/>
    <w:rsid w:val="00FD6F65"/>
    <w:rsid w:val="00FE6E56"/>
    <w:rsid w:val="00FF14ED"/>
    <w:rsid w:val="00FF1821"/>
    <w:rsid w:val="00FF3D89"/>
    <w:rsid w:val="00FF4F3A"/>
    <w:rsid w:val="00FF59FC"/>
    <w:rsid w:val="00FF6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9DAFB9"/>
  <w15:chartTrackingRefBased/>
  <w15:docId w15:val="{05883135-09E1-4D49-ACC9-2F20A5533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0594B"/>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FF14E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4E26EA"/>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D3509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45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455C0"/>
    <w:rPr>
      <w:sz w:val="18"/>
      <w:szCs w:val="18"/>
    </w:rPr>
  </w:style>
  <w:style w:type="paragraph" w:styleId="a5">
    <w:name w:val="footer"/>
    <w:basedOn w:val="a"/>
    <w:link w:val="a6"/>
    <w:uiPriority w:val="99"/>
    <w:unhideWhenUsed/>
    <w:rsid w:val="00A455C0"/>
    <w:pPr>
      <w:tabs>
        <w:tab w:val="center" w:pos="4153"/>
        <w:tab w:val="right" w:pos="8306"/>
      </w:tabs>
      <w:snapToGrid w:val="0"/>
    </w:pPr>
    <w:rPr>
      <w:sz w:val="18"/>
      <w:szCs w:val="18"/>
    </w:rPr>
  </w:style>
  <w:style w:type="character" w:customStyle="1" w:styleId="a6">
    <w:name w:val="页脚 字符"/>
    <w:basedOn w:val="a0"/>
    <w:link w:val="a5"/>
    <w:uiPriority w:val="99"/>
    <w:rsid w:val="00A455C0"/>
    <w:rPr>
      <w:sz w:val="18"/>
      <w:szCs w:val="18"/>
    </w:rPr>
  </w:style>
  <w:style w:type="paragraph" w:customStyle="1" w:styleId="a7">
    <w:name w:val="样式 页眉"/>
    <w:basedOn w:val="a3"/>
    <w:link w:val="Char"/>
    <w:rsid w:val="00A455C0"/>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7"/>
    <w:rsid w:val="00A455C0"/>
    <w:rPr>
      <w:rFonts w:ascii="Arial" w:eastAsia="Arial" w:hAnsi="Arial" w:cs="Times New Roman"/>
      <w:b/>
      <w:bCs/>
      <w:noProof/>
      <w:kern w:val="0"/>
      <w:sz w:val="22"/>
      <w:szCs w:val="20"/>
      <w:lang w:val="en-GB" w:eastAsia="en-US"/>
    </w:rPr>
  </w:style>
  <w:style w:type="table" w:styleId="a8">
    <w:name w:val="Table Grid"/>
    <w:basedOn w:val="a1"/>
    <w:uiPriority w:val="39"/>
    <w:rsid w:val="005567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 Bullets,목록 단락,リスト段落,Lista1,列出段落1,中等深浅网格 1 - 着色 21,¥¡¡¡¡ì¬º¥¹¥È¶ÎÂä,ÁÐ³ö¶ÎÂä,列表段落1,—ño’i—Ž,¥ê¥¹¥È¶ÎÂä,R4_bullets,1st level - Bullet List Paragraph,Lettre d'introduction,Paragrafo elenco,Normal bullet 2,Bullet list,?? ??,?????,????,列表段落11,清單段落1"/>
    <w:basedOn w:val="a"/>
    <w:link w:val="aa"/>
    <w:uiPriority w:val="34"/>
    <w:qFormat/>
    <w:rsid w:val="00556779"/>
    <w:pPr>
      <w:ind w:firstLineChars="200" w:firstLine="420"/>
    </w:pPr>
    <w:rPr>
      <w:rFonts w:ascii="宋体" w:eastAsia="宋体" w:hAnsi="宋体" w:cs="宋体"/>
      <w:kern w:val="0"/>
      <w:sz w:val="24"/>
      <w:szCs w:val="24"/>
    </w:rPr>
  </w:style>
  <w:style w:type="character" w:customStyle="1" w:styleId="aa">
    <w:name w:val="列表段落 字符"/>
    <w:aliases w:val="- Bullets 字符,목록 단락 字符,リスト段落 字符,Lista1 字符,列出段落1 字符,中等深浅网格 1 - 着色 21 字符,¥¡¡¡¡ì¬º¥¹¥È¶ÎÂä 字符,ÁÐ³ö¶ÎÂä 字符,列表段落1 字符,—ño’i—Ž 字符,¥ê¥¹¥È¶ÎÂä 字符,R4_bullets 字符,1st level - Bullet List Paragraph 字符,Lettre d'introduction 字符,Paragrafo elenco 字符,?? ?? 字符"/>
    <w:link w:val="a9"/>
    <w:uiPriority w:val="34"/>
    <w:qFormat/>
    <w:locked/>
    <w:rsid w:val="00556779"/>
    <w:rPr>
      <w:rFonts w:ascii="宋体" w:eastAsia="宋体" w:hAnsi="宋体" w:cs="宋体"/>
      <w:kern w:val="0"/>
      <w:sz w:val="24"/>
      <w:szCs w:val="24"/>
    </w:rPr>
  </w:style>
  <w:style w:type="paragraph" w:customStyle="1" w:styleId="TAH">
    <w:name w:val="TAH"/>
    <w:basedOn w:val="TAC"/>
    <w:link w:val="TAHCar"/>
    <w:qFormat/>
    <w:rsid w:val="004D3DBC"/>
    <w:rPr>
      <w:b/>
    </w:rPr>
  </w:style>
  <w:style w:type="paragraph" w:customStyle="1" w:styleId="TAC">
    <w:name w:val="TAC"/>
    <w:basedOn w:val="a"/>
    <w:link w:val="TACChar"/>
    <w:qFormat/>
    <w:rsid w:val="004D3DBC"/>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sid w:val="004D3DBC"/>
    <w:rPr>
      <w:rFonts w:ascii="Arial" w:eastAsia="宋体" w:hAnsi="Arial" w:cs="Times New Roman"/>
      <w:kern w:val="0"/>
      <w:sz w:val="18"/>
      <w:szCs w:val="20"/>
      <w:lang w:val="en-GB" w:eastAsia="en-US"/>
    </w:rPr>
  </w:style>
  <w:style w:type="character" w:customStyle="1" w:styleId="TAHCar">
    <w:name w:val="TAH Car"/>
    <w:link w:val="TAH"/>
    <w:qFormat/>
    <w:rsid w:val="004D3DBC"/>
    <w:rPr>
      <w:rFonts w:ascii="Arial" w:eastAsia="宋体" w:hAnsi="Arial" w:cs="Times New Roman"/>
      <w:b/>
      <w:kern w:val="0"/>
      <w:sz w:val="18"/>
      <w:szCs w:val="20"/>
      <w:lang w:val="en-GB" w:eastAsia="en-US"/>
    </w:rPr>
  </w:style>
  <w:style w:type="paragraph" w:customStyle="1" w:styleId="TAN">
    <w:name w:val="TAN"/>
    <w:basedOn w:val="a"/>
    <w:link w:val="TANChar"/>
    <w:qFormat/>
    <w:rsid w:val="004D3DBC"/>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sid w:val="004D3DBC"/>
    <w:rPr>
      <w:rFonts w:ascii="Arial" w:eastAsia="宋体" w:hAnsi="Arial" w:cs="Times New Roman"/>
      <w:kern w:val="0"/>
      <w:sz w:val="18"/>
      <w:szCs w:val="20"/>
      <w:lang w:val="en-GB" w:eastAsia="en-US"/>
    </w:rPr>
  </w:style>
  <w:style w:type="paragraph" w:customStyle="1" w:styleId="TH">
    <w:name w:val="TH"/>
    <w:basedOn w:val="a"/>
    <w:link w:val="THChar"/>
    <w:rsid w:val="00C103CB"/>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C103CB"/>
    <w:rPr>
      <w:rFonts w:ascii="Arial" w:eastAsia="Times New Roman" w:hAnsi="Arial" w:cs="Times New Roman"/>
      <w:b/>
      <w:kern w:val="0"/>
      <w:sz w:val="20"/>
      <w:szCs w:val="20"/>
      <w:lang w:val="en-GB" w:eastAsia="en-GB"/>
    </w:rPr>
  </w:style>
  <w:style w:type="paragraph" w:styleId="ab">
    <w:name w:val="Balloon Text"/>
    <w:basedOn w:val="a"/>
    <w:link w:val="ac"/>
    <w:uiPriority w:val="99"/>
    <w:semiHidden/>
    <w:unhideWhenUsed/>
    <w:rsid w:val="00876934"/>
    <w:rPr>
      <w:sz w:val="18"/>
      <w:szCs w:val="18"/>
    </w:rPr>
  </w:style>
  <w:style w:type="character" w:customStyle="1" w:styleId="ac">
    <w:name w:val="批注框文本 字符"/>
    <w:basedOn w:val="a0"/>
    <w:link w:val="ab"/>
    <w:uiPriority w:val="99"/>
    <w:semiHidden/>
    <w:rsid w:val="00876934"/>
    <w:rPr>
      <w:sz w:val="18"/>
      <w:szCs w:val="18"/>
    </w:rPr>
  </w:style>
  <w:style w:type="paragraph" w:styleId="ad">
    <w:name w:val="Normal (Web)"/>
    <w:basedOn w:val="a"/>
    <w:uiPriority w:val="99"/>
    <w:semiHidden/>
    <w:unhideWhenUsed/>
    <w:rsid w:val="00545893"/>
    <w:pPr>
      <w:spacing w:before="100" w:beforeAutospacing="1" w:after="100" w:afterAutospacing="1"/>
    </w:pPr>
    <w:rPr>
      <w:rFonts w:ascii="宋体" w:eastAsia="宋体" w:hAnsi="宋体" w:cs="宋体"/>
      <w:kern w:val="0"/>
      <w:sz w:val="24"/>
      <w:szCs w:val="24"/>
    </w:rPr>
  </w:style>
  <w:style w:type="character" w:customStyle="1" w:styleId="10">
    <w:name w:val="标题 1 字符"/>
    <w:basedOn w:val="a0"/>
    <w:link w:val="1"/>
    <w:uiPriority w:val="9"/>
    <w:rsid w:val="0080594B"/>
    <w:rPr>
      <w:b/>
      <w:bCs/>
      <w:kern w:val="44"/>
      <w:sz w:val="44"/>
      <w:szCs w:val="44"/>
    </w:rPr>
  </w:style>
  <w:style w:type="paragraph" w:customStyle="1" w:styleId="Doc-text2">
    <w:name w:val="Doc-text2"/>
    <w:basedOn w:val="a"/>
    <w:link w:val="Doc-text2Char"/>
    <w:qFormat/>
    <w:rsid w:val="006C7C9F"/>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sid w:val="006C7C9F"/>
    <w:rPr>
      <w:rFonts w:ascii="Arial" w:eastAsia="Times New Roman" w:hAnsi="Arial" w:cs="Times New Roman"/>
      <w:kern w:val="0"/>
      <w:sz w:val="20"/>
      <w:szCs w:val="20"/>
      <w:lang w:val="en-GB" w:eastAsia="ja-JP"/>
    </w:rPr>
  </w:style>
  <w:style w:type="character" w:customStyle="1" w:styleId="20">
    <w:name w:val="标题 2 字符"/>
    <w:basedOn w:val="a0"/>
    <w:link w:val="2"/>
    <w:uiPriority w:val="9"/>
    <w:rsid w:val="00FF14ED"/>
    <w:rPr>
      <w:rFonts w:asciiTheme="majorHAnsi" w:eastAsiaTheme="majorEastAsia" w:hAnsiTheme="majorHAnsi" w:cstheme="majorBidi"/>
      <w:b/>
      <w:bCs/>
      <w:sz w:val="32"/>
      <w:szCs w:val="32"/>
    </w:rPr>
  </w:style>
  <w:style w:type="paragraph" w:styleId="ae">
    <w:name w:val="annotation text"/>
    <w:basedOn w:val="a"/>
    <w:link w:val="af"/>
    <w:qFormat/>
    <w:rsid w:val="0043207C"/>
    <w:rPr>
      <w:rFonts w:ascii="Times New Roman" w:eastAsia="宋体" w:hAnsi="Times New Roman" w:cs="Times New Roman"/>
      <w:szCs w:val="24"/>
    </w:rPr>
  </w:style>
  <w:style w:type="character" w:customStyle="1" w:styleId="af">
    <w:name w:val="批注文字 字符"/>
    <w:basedOn w:val="a0"/>
    <w:link w:val="ae"/>
    <w:qFormat/>
    <w:rsid w:val="0043207C"/>
    <w:rPr>
      <w:rFonts w:ascii="Times New Roman" w:eastAsia="宋体" w:hAnsi="Times New Roman" w:cs="Times New Roman"/>
      <w:szCs w:val="24"/>
    </w:rPr>
  </w:style>
  <w:style w:type="paragraph" w:styleId="af0">
    <w:name w:val="Body Text"/>
    <w:basedOn w:val="a"/>
    <w:link w:val="af1"/>
    <w:rsid w:val="0043207C"/>
    <w:pPr>
      <w:spacing w:after="120"/>
    </w:pPr>
    <w:rPr>
      <w:rFonts w:ascii="Times New Roman" w:eastAsia="宋体" w:hAnsi="Times New Roman" w:cs="Times New Roman"/>
      <w:szCs w:val="24"/>
    </w:rPr>
  </w:style>
  <w:style w:type="character" w:customStyle="1" w:styleId="af1">
    <w:name w:val="正文文本 字符"/>
    <w:basedOn w:val="a0"/>
    <w:link w:val="af0"/>
    <w:rsid w:val="0043207C"/>
    <w:rPr>
      <w:rFonts w:ascii="Times New Roman" w:eastAsia="宋体" w:hAnsi="Times New Roman" w:cs="Times New Roman"/>
      <w:szCs w:val="24"/>
    </w:rPr>
  </w:style>
  <w:style w:type="paragraph" w:styleId="af2">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3"/>
    <w:qFormat/>
    <w:rsid w:val="00133802"/>
    <w:pPr>
      <w:spacing w:before="120" w:after="120"/>
    </w:pPr>
    <w:rPr>
      <w:rFonts w:ascii="Times New Roman" w:eastAsia="MS Mincho" w:hAnsi="Times New Roman" w:cs="Times New Roman"/>
      <w:b/>
      <w:kern w:val="0"/>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2"/>
    <w:rsid w:val="00133802"/>
    <w:rPr>
      <w:rFonts w:ascii="Times New Roman" w:eastAsia="MS Mincho" w:hAnsi="Times New Roman" w:cs="Times New Roman"/>
      <w:b/>
      <w:kern w:val="0"/>
      <w:sz w:val="20"/>
      <w:szCs w:val="20"/>
      <w:lang w:val="en-GB" w:eastAsia="en-US"/>
    </w:rPr>
  </w:style>
  <w:style w:type="character" w:customStyle="1" w:styleId="fontstyle01">
    <w:name w:val="fontstyle01"/>
    <w:basedOn w:val="a0"/>
    <w:rsid w:val="009A45D7"/>
    <w:rPr>
      <w:rFonts w:ascii="NimbusRomNo9L-Regu" w:hAnsi="NimbusRomNo9L-Regu" w:hint="default"/>
      <w:b w:val="0"/>
      <w:bCs w:val="0"/>
      <w:i w:val="0"/>
      <w:iCs w:val="0"/>
      <w:color w:val="231F20"/>
      <w:sz w:val="20"/>
      <w:szCs w:val="20"/>
    </w:rPr>
  </w:style>
  <w:style w:type="character" w:styleId="af4">
    <w:name w:val="annotation reference"/>
    <w:basedOn w:val="a0"/>
    <w:uiPriority w:val="99"/>
    <w:semiHidden/>
    <w:unhideWhenUsed/>
    <w:rsid w:val="00524DC3"/>
    <w:rPr>
      <w:sz w:val="21"/>
      <w:szCs w:val="21"/>
    </w:rPr>
  </w:style>
  <w:style w:type="paragraph" w:styleId="af5">
    <w:name w:val="annotation subject"/>
    <w:basedOn w:val="ae"/>
    <w:next w:val="ae"/>
    <w:link w:val="af6"/>
    <w:uiPriority w:val="99"/>
    <w:semiHidden/>
    <w:unhideWhenUsed/>
    <w:rsid w:val="00524DC3"/>
    <w:rPr>
      <w:rFonts w:asciiTheme="minorHAnsi" w:eastAsiaTheme="minorEastAsia" w:hAnsiTheme="minorHAnsi" w:cstheme="minorBidi"/>
      <w:b/>
      <w:bCs/>
      <w:szCs w:val="22"/>
    </w:rPr>
  </w:style>
  <w:style w:type="character" w:customStyle="1" w:styleId="af6">
    <w:name w:val="批注主题 字符"/>
    <w:basedOn w:val="af"/>
    <w:link w:val="af5"/>
    <w:uiPriority w:val="99"/>
    <w:semiHidden/>
    <w:rsid w:val="00524DC3"/>
    <w:rPr>
      <w:rFonts w:ascii="Times New Roman" w:eastAsia="宋体" w:hAnsi="Times New Roman" w:cs="Times New Roman"/>
      <w:b/>
      <w:bCs/>
      <w:szCs w:val="24"/>
    </w:rPr>
  </w:style>
  <w:style w:type="character" w:customStyle="1" w:styleId="30">
    <w:name w:val="标题 3 字符"/>
    <w:basedOn w:val="a0"/>
    <w:link w:val="3"/>
    <w:uiPriority w:val="9"/>
    <w:rsid w:val="004E26EA"/>
    <w:rPr>
      <w:b/>
      <w:bCs/>
      <w:sz w:val="32"/>
      <w:szCs w:val="32"/>
    </w:rPr>
  </w:style>
  <w:style w:type="character" w:styleId="af7">
    <w:name w:val="Placeholder Text"/>
    <w:basedOn w:val="a0"/>
    <w:uiPriority w:val="99"/>
    <w:semiHidden/>
    <w:rsid w:val="001547F5"/>
    <w:rPr>
      <w:color w:val="808080"/>
    </w:rPr>
  </w:style>
  <w:style w:type="character" w:customStyle="1" w:styleId="40">
    <w:name w:val="标题 4 字符"/>
    <w:basedOn w:val="a0"/>
    <w:link w:val="4"/>
    <w:uiPriority w:val="9"/>
    <w:semiHidden/>
    <w:rsid w:val="00D3509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582490">
      <w:bodyDiv w:val="1"/>
      <w:marLeft w:val="0"/>
      <w:marRight w:val="0"/>
      <w:marTop w:val="0"/>
      <w:marBottom w:val="0"/>
      <w:divBdr>
        <w:top w:val="none" w:sz="0" w:space="0" w:color="auto"/>
        <w:left w:val="none" w:sz="0" w:space="0" w:color="auto"/>
        <w:bottom w:val="none" w:sz="0" w:space="0" w:color="auto"/>
        <w:right w:val="none" w:sz="0" w:space="0" w:color="auto"/>
      </w:divBdr>
    </w:div>
    <w:div w:id="141242072">
      <w:bodyDiv w:val="1"/>
      <w:marLeft w:val="0"/>
      <w:marRight w:val="0"/>
      <w:marTop w:val="0"/>
      <w:marBottom w:val="0"/>
      <w:divBdr>
        <w:top w:val="none" w:sz="0" w:space="0" w:color="auto"/>
        <w:left w:val="none" w:sz="0" w:space="0" w:color="auto"/>
        <w:bottom w:val="none" w:sz="0" w:space="0" w:color="auto"/>
        <w:right w:val="none" w:sz="0" w:space="0" w:color="auto"/>
      </w:divBdr>
    </w:div>
    <w:div w:id="254440233">
      <w:bodyDiv w:val="1"/>
      <w:marLeft w:val="0"/>
      <w:marRight w:val="0"/>
      <w:marTop w:val="0"/>
      <w:marBottom w:val="0"/>
      <w:divBdr>
        <w:top w:val="none" w:sz="0" w:space="0" w:color="auto"/>
        <w:left w:val="none" w:sz="0" w:space="0" w:color="auto"/>
        <w:bottom w:val="none" w:sz="0" w:space="0" w:color="auto"/>
        <w:right w:val="none" w:sz="0" w:space="0" w:color="auto"/>
      </w:divBdr>
    </w:div>
    <w:div w:id="300497835">
      <w:bodyDiv w:val="1"/>
      <w:marLeft w:val="0"/>
      <w:marRight w:val="0"/>
      <w:marTop w:val="0"/>
      <w:marBottom w:val="0"/>
      <w:divBdr>
        <w:top w:val="none" w:sz="0" w:space="0" w:color="auto"/>
        <w:left w:val="none" w:sz="0" w:space="0" w:color="auto"/>
        <w:bottom w:val="none" w:sz="0" w:space="0" w:color="auto"/>
        <w:right w:val="none" w:sz="0" w:space="0" w:color="auto"/>
      </w:divBdr>
      <w:divsChild>
        <w:div w:id="63921049">
          <w:marLeft w:val="1440"/>
          <w:marRight w:val="0"/>
          <w:marTop w:val="100"/>
          <w:marBottom w:val="0"/>
          <w:divBdr>
            <w:top w:val="none" w:sz="0" w:space="0" w:color="auto"/>
            <w:left w:val="none" w:sz="0" w:space="0" w:color="auto"/>
            <w:bottom w:val="none" w:sz="0" w:space="0" w:color="auto"/>
            <w:right w:val="none" w:sz="0" w:space="0" w:color="auto"/>
          </w:divBdr>
        </w:div>
      </w:divsChild>
    </w:div>
    <w:div w:id="308560660">
      <w:bodyDiv w:val="1"/>
      <w:marLeft w:val="0"/>
      <w:marRight w:val="0"/>
      <w:marTop w:val="0"/>
      <w:marBottom w:val="0"/>
      <w:divBdr>
        <w:top w:val="none" w:sz="0" w:space="0" w:color="auto"/>
        <w:left w:val="none" w:sz="0" w:space="0" w:color="auto"/>
        <w:bottom w:val="none" w:sz="0" w:space="0" w:color="auto"/>
        <w:right w:val="none" w:sz="0" w:space="0" w:color="auto"/>
      </w:divBdr>
      <w:divsChild>
        <w:div w:id="307325760">
          <w:marLeft w:val="893"/>
          <w:marRight w:val="0"/>
          <w:marTop w:val="40"/>
          <w:marBottom w:val="80"/>
          <w:divBdr>
            <w:top w:val="none" w:sz="0" w:space="0" w:color="auto"/>
            <w:left w:val="none" w:sz="0" w:space="0" w:color="auto"/>
            <w:bottom w:val="none" w:sz="0" w:space="0" w:color="auto"/>
            <w:right w:val="none" w:sz="0" w:space="0" w:color="auto"/>
          </w:divBdr>
        </w:div>
      </w:divsChild>
    </w:div>
    <w:div w:id="400567750">
      <w:bodyDiv w:val="1"/>
      <w:marLeft w:val="0"/>
      <w:marRight w:val="0"/>
      <w:marTop w:val="0"/>
      <w:marBottom w:val="0"/>
      <w:divBdr>
        <w:top w:val="none" w:sz="0" w:space="0" w:color="auto"/>
        <w:left w:val="none" w:sz="0" w:space="0" w:color="auto"/>
        <w:bottom w:val="none" w:sz="0" w:space="0" w:color="auto"/>
        <w:right w:val="none" w:sz="0" w:space="0" w:color="auto"/>
      </w:divBdr>
    </w:div>
    <w:div w:id="436288566">
      <w:bodyDiv w:val="1"/>
      <w:marLeft w:val="0"/>
      <w:marRight w:val="0"/>
      <w:marTop w:val="0"/>
      <w:marBottom w:val="0"/>
      <w:divBdr>
        <w:top w:val="none" w:sz="0" w:space="0" w:color="auto"/>
        <w:left w:val="none" w:sz="0" w:space="0" w:color="auto"/>
        <w:bottom w:val="none" w:sz="0" w:space="0" w:color="auto"/>
        <w:right w:val="none" w:sz="0" w:space="0" w:color="auto"/>
      </w:divBdr>
      <w:divsChild>
        <w:div w:id="1268348993">
          <w:marLeft w:val="360"/>
          <w:marRight w:val="0"/>
          <w:marTop w:val="200"/>
          <w:marBottom w:val="0"/>
          <w:divBdr>
            <w:top w:val="none" w:sz="0" w:space="0" w:color="auto"/>
            <w:left w:val="none" w:sz="0" w:space="0" w:color="auto"/>
            <w:bottom w:val="none" w:sz="0" w:space="0" w:color="auto"/>
            <w:right w:val="none" w:sz="0" w:space="0" w:color="auto"/>
          </w:divBdr>
        </w:div>
        <w:div w:id="708726138">
          <w:marLeft w:val="360"/>
          <w:marRight w:val="0"/>
          <w:marTop w:val="200"/>
          <w:marBottom w:val="0"/>
          <w:divBdr>
            <w:top w:val="none" w:sz="0" w:space="0" w:color="auto"/>
            <w:left w:val="none" w:sz="0" w:space="0" w:color="auto"/>
            <w:bottom w:val="none" w:sz="0" w:space="0" w:color="auto"/>
            <w:right w:val="none" w:sz="0" w:space="0" w:color="auto"/>
          </w:divBdr>
        </w:div>
        <w:div w:id="1678386030">
          <w:marLeft w:val="360"/>
          <w:marRight w:val="0"/>
          <w:marTop w:val="200"/>
          <w:marBottom w:val="0"/>
          <w:divBdr>
            <w:top w:val="none" w:sz="0" w:space="0" w:color="auto"/>
            <w:left w:val="none" w:sz="0" w:space="0" w:color="auto"/>
            <w:bottom w:val="none" w:sz="0" w:space="0" w:color="auto"/>
            <w:right w:val="none" w:sz="0" w:space="0" w:color="auto"/>
          </w:divBdr>
        </w:div>
        <w:div w:id="1469056087">
          <w:marLeft w:val="360"/>
          <w:marRight w:val="0"/>
          <w:marTop w:val="200"/>
          <w:marBottom w:val="0"/>
          <w:divBdr>
            <w:top w:val="none" w:sz="0" w:space="0" w:color="auto"/>
            <w:left w:val="none" w:sz="0" w:space="0" w:color="auto"/>
            <w:bottom w:val="none" w:sz="0" w:space="0" w:color="auto"/>
            <w:right w:val="none" w:sz="0" w:space="0" w:color="auto"/>
          </w:divBdr>
        </w:div>
        <w:div w:id="588779143">
          <w:marLeft w:val="1080"/>
          <w:marRight w:val="0"/>
          <w:marTop w:val="100"/>
          <w:marBottom w:val="0"/>
          <w:divBdr>
            <w:top w:val="none" w:sz="0" w:space="0" w:color="auto"/>
            <w:left w:val="none" w:sz="0" w:space="0" w:color="auto"/>
            <w:bottom w:val="none" w:sz="0" w:space="0" w:color="auto"/>
            <w:right w:val="none" w:sz="0" w:space="0" w:color="auto"/>
          </w:divBdr>
        </w:div>
        <w:div w:id="148718141">
          <w:marLeft w:val="360"/>
          <w:marRight w:val="0"/>
          <w:marTop w:val="200"/>
          <w:marBottom w:val="0"/>
          <w:divBdr>
            <w:top w:val="none" w:sz="0" w:space="0" w:color="auto"/>
            <w:left w:val="none" w:sz="0" w:space="0" w:color="auto"/>
            <w:bottom w:val="none" w:sz="0" w:space="0" w:color="auto"/>
            <w:right w:val="none" w:sz="0" w:space="0" w:color="auto"/>
          </w:divBdr>
        </w:div>
        <w:div w:id="422184171">
          <w:marLeft w:val="1080"/>
          <w:marRight w:val="0"/>
          <w:marTop w:val="100"/>
          <w:marBottom w:val="0"/>
          <w:divBdr>
            <w:top w:val="none" w:sz="0" w:space="0" w:color="auto"/>
            <w:left w:val="none" w:sz="0" w:space="0" w:color="auto"/>
            <w:bottom w:val="none" w:sz="0" w:space="0" w:color="auto"/>
            <w:right w:val="none" w:sz="0" w:space="0" w:color="auto"/>
          </w:divBdr>
        </w:div>
        <w:div w:id="779908906">
          <w:marLeft w:val="1800"/>
          <w:marRight w:val="0"/>
          <w:marTop w:val="100"/>
          <w:marBottom w:val="0"/>
          <w:divBdr>
            <w:top w:val="none" w:sz="0" w:space="0" w:color="auto"/>
            <w:left w:val="none" w:sz="0" w:space="0" w:color="auto"/>
            <w:bottom w:val="none" w:sz="0" w:space="0" w:color="auto"/>
            <w:right w:val="none" w:sz="0" w:space="0" w:color="auto"/>
          </w:divBdr>
        </w:div>
        <w:div w:id="1341928577">
          <w:marLeft w:val="1080"/>
          <w:marRight w:val="0"/>
          <w:marTop w:val="100"/>
          <w:marBottom w:val="0"/>
          <w:divBdr>
            <w:top w:val="none" w:sz="0" w:space="0" w:color="auto"/>
            <w:left w:val="none" w:sz="0" w:space="0" w:color="auto"/>
            <w:bottom w:val="none" w:sz="0" w:space="0" w:color="auto"/>
            <w:right w:val="none" w:sz="0" w:space="0" w:color="auto"/>
          </w:divBdr>
        </w:div>
        <w:div w:id="381908905">
          <w:marLeft w:val="1800"/>
          <w:marRight w:val="0"/>
          <w:marTop w:val="100"/>
          <w:marBottom w:val="0"/>
          <w:divBdr>
            <w:top w:val="none" w:sz="0" w:space="0" w:color="auto"/>
            <w:left w:val="none" w:sz="0" w:space="0" w:color="auto"/>
            <w:bottom w:val="none" w:sz="0" w:space="0" w:color="auto"/>
            <w:right w:val="none" w:sz="0" w:space="0" w:color="auto"/>
          </w:divBdr>
        </w:div>
        <w:div w:id="1709257469">
          <w:marLeft w:val="1800"/>
          <w:marRight w:val="0"/>
          <w:marTop w:val="100"/>
          <w:marBottom w:val="0"/>
          <w:divBdr>
            <w:top w:val="none" w:sz="0" w:space="0" w:color="auto"/>
            <w:left w:val="none" w:sz="0" w:space="0" w:color="auto"/>
            <w:bottom w:val="none" w:sz="0" w:space="0" w:color="auto"/>
            <w:right w:val="none" w:sz="0" w:space="0" w:color="auto"/>
          </w:divBdr>
        </w:div>
      </w:divsChild>
    </w:div>
    <w:div w:id="471603650">
      <w:bodyDiv w:val="1"/>
      <w:marLeft w:val="0"/>
      <w:marRight w:val="0"/>
      <w:marTop w:val="0"/>
      <w:marBottom w:val="0"/>
      <w:divBdr>
        <w:top w:val="none" w:sz="0" w:space="0" w:color="auto"/>
        <w:left w:val="none" w:sz="0" w:space="0" w:color="auto"/>
        <w:bottom w:val="none" w:sz="0" w:space="0" w:color="auto"/>
        <w:right w:val="none" w:sz="0" w:space="0" w:color="auto"/>
      </w:divBdr>
    </w:div>
    <w:div w:id="490950467">
      <w:bodyDiv w:val="1"/>
      <w:marLeft w:val="0"/>
      <w:marRight w:val="0"/>
      <w:marTop w:val="0"/>
      <w:marBottom w:val="0"/>
      <w:divBdr>
        <w:top w:val="none" w:sz="0" w:space="0" w:color="auto"/>
        <w:left w:val="none" w:sz="0" w:space="0" w:color="auto"/>
        <w:bottom w:val="none" w:sz="0" w:space="0" w:color="auto"/>
        <w:right w:val="none" w:sz="0" w:space="0" w:color="auto"/>
      </w:divBdr>
    </w:div>
    <w:div w:id="502672634">
      <w:bodyDiv w:val="1"/>
      <w:marLeft w:val="0"/>
      <w:marRight w:val="0"/>
      <w:marTop w:val="0"/>
      <w:marBottom w:val="0"/>
      <w:divBdr>
        <w:top w:val="none" w:sz="0" w:space="0" w:color="auto"/>
        <w:left w:val="none" w:sz="0" w:space="0" w:color="auto"/>
        <w:bottom w:val="none" w:sz="0" w:space="0" w:color="auto"/>
        <w:right w:val="none" w:sz="0" w:space="0" w:color="auto"/>
      </w:divBdr>
      <w:divsChild>
        <w:div w:id="1328243896">
          <w:marLeft w:val="1440"/>
          <w:marRight w:val="0"/>
          <w:marTop w:val="100"/>
          <w:marBottom w:val="0"/>
          <w:divBdr>
            <w:top w:val="none" w:sz="0" w:space="0" w:color="auto"/>
            <w:left w:val="none" w:sz="0" w:space="0" w:color="auto"/>
            <w:bottom w:val="none" w:sz="0" w:space="0" w:color="auto"/>
            <w:right w:val="none" w:sz="0" w:space="0" w:color="auto"/>
          </w:divBdr>
        </w:div>
      </w:divsChild>
    </w:div>
    <w:div w:id="630206116">
      <w:bodyDiv w:val="1"/>
      <w:marLeft w:val="0"/>
      <w:marRight w:val="0"/>
      <w:marTop w:val="0"/>
      <w:marBottom w:val="0"/>
      <w:divBdr>
        <w:top w:val="none" w:sz="0" w:space="0" w:color="auto"/>
        <w:left w:val="none" w:sz="0" w:space="0" w:color="auto"/>
        <w:bottom w:val="none" w:sz="0" w:space="0" w:color="auto"/>
        <w:right w:val="none" w:sz="0" w:space="0" w:color="auto"/>
      </w:divBdr>
      <w:divsChild>
        <w:div w:id="585967573">
          <w:marLeft w:val="360"/>
          <w:marRight w:val="0"/>
          <w:marTop w:val="200"/>
          <w:marBottom w:val="0"/>
          <w:divBdr>
            <w:top w:val="none" w:sz="0" w:space="0" w:color="auto"/>
            <w:left w:val="none" w:sz="0" w:space="0" w:color="auto"/>
            <w:bottom w:val="none" w:sz="0" w:space="0" w:color="auto"/>
            <w:right w:val="none" w:sz="0" w:space="0" w:color="auto"/>
          </w:divBdr>
        </w:div>
        <w:div w:id="942617304">
          <w:marLeft w:val="360"/>
          <w:marRight w:val="0"/>
          <w:marTop w:val="200"/>
          <w:marBottom w:val="0"/>
          <w:divBdr>
            <w:top w:val="none" w:sz="0" w:space="0" w:color="auto"/>
            <w:left w:val="none" w:sz="0" w:space="0" w:color="auto"/>
            <w:bottom w:val="none" w:sz="0" w:space="0" w:color="auto"/>
            <w:right w:val="none" w:sz="0" w:space="0" w:color="auto"/>
          </w:divBdr>
        </w:div>
        <w:div w:id="1446073412">
          <w:marLeft w:val="360"/>
          <w:marRight w:val="0"/>
          <w:marTop w:val="200"/>
          <w:marBottom w:val="0"/>
          <w:divBdr>
            <w:top w:val="none" w:sz="0" w:space="0" w:color="auto"/>
            <w:left w:val="none" w:sz="0" w:space="0" w:color="auto"/>
            <w:bottom w:val="none" w:sz="0" w:space="0" w:color="auto"/>
            <w:right w:val="none" w:sz="0" w:space="0" w:color="auto"/>
          </w:divBdr>
        </w:div>
        <w:div w:id="55009915">
          <w:marLeft w:val="360"/>
          <w:marRight w:val="0"/>
          <w:marTop w:val="200"/>
          <w:marBottom w:val="0"/>
          <w:divBdr>
            <w:top w:val="none" w:sz="0" w:space="0" w:color="auto"/>
            <w:left w:val="none" w:sz="0" w:space="0" w:color="auto"/>
            <w:bottom w:val="none" w:sz="0" w:space="0" w:color="auto"/>
            <w:right w:val="none" w:sz="0" w:space="0" w:color="auto"/>
          </w:divBdr>
        </w:div>
        <w:div w:id="1249773794">
          <w:marLeft w:val="1080"/>
          <w:marRight w:val="0"/>
          <w:marTop w:val="100"/>
          <w:marBottom w:val="0"/>
          <w:divBdr>
            <w:top w:val="none" w:sz="0" w:space="0" w:color="auto"/>
            <w:left w:val="none" w:sz="0" w:space="0" w:color="auto"/>
            <w:bottom w:val="none" w:sz="0" w:space="0" w:color="auto"/>
            <w:right w:val="none" w:sz="0" w:space="0" w:color="auto"/>
          </w:divBdr>
        </w:div>
        <w:div w:id="1214999492">
          <w:marLeft w:val="360"/>
          <w:marRight w:val="0"/>
          <w:marTop w:val="200"/>
          <w:marBottom w:val="0"/>
          <w:divBdr>
            <w:top w:val="none" w:sz="0" w:space="0" w:color="auto"/>
            <w:left w:val="none" w:sz="0" w:space="0" w:color="auto"/>
            <w:bottom w:val="none" w:sz="0" w:space="0" w:color="auto"/>
            <w:right w:val="none" w:sz="0" w:space="0" w:color="auto"/>
          </w:divBdr>
        </w:div>
        <w:div w:id="1533687714">
          <w:marLeft w:val="1080"/>
          <w:marRight w:val="0"/>
          <w:marTop w:val="100"/>
          <w:marBottom w:val="0"/>
          <w:divBdr>
            <w:top w:val="none" w:sz="0" w:space="0" w:color="auto"/>
            <w:left w:val="none" w:sz="0" w:space="0" w:color="auto"/>
            <w:bottom w:val="none" w:sz="0" w:space="0" w:color="auto"/>
            <w:right w:val="none" w:sz="0" w:space="0" w:color="auto"/>
          </w:divBdr>
        </w:div>
        <w:div w:id="1223057703">
          <w:marLeft w:val="1800"/>
          <w:marRight w:val="0"/>
          <w:marTop w:val="100"/>
          <w:marBottom w:val="0"/>
          <w:divBdr>
            <w:top w:val="none" w:sz="0" w:space="0" w:color="auto"/>
            <w:left w:val="none" w:sz="0" w:space="0" w:color="auto"/>
            <w:bottom w:val="none" w:sz="0" w:space="0" w:color="auto"/>
            <w:right w:val="none" w:sz="0" w:space="0" w:color="auto"/>
          </w:divBdr>
        </w:div>
        <w:div w:id="1649627713">
          <w:marLeft w:val="1080"/>
          <w:marRight w:val="0"/>
          <w:marTop w:val="100"/>
          <w:marBottom w:val="0"/>
          <w:divBdr>
            <w:top w:val="none" w:sz="0" w:space="0" w:color="auto"/>
            <w:left w:val="none" w:sz="0" w:space="0" w:color="auto"/>
            <w:bottom w:val="none" w:sz="0" w:space="0" w:color="auto"/>
            <w:right w:val="none" w:sz="0" w:space="0" w:color="auto"/>
          </w:divBdr>
        </w:div>
        <w:div w:id="132600513">
          <w:marLeft w:val="1800"/>
          <w:marRight w:val="0"/>
          <w:marTop w:val="100"/>
          <w:marBottom w:val="0"/>
          <w:divBdr>
            <w:top w:val="none" w:sz="0" w:space="0" w:color="auto"/>
            <w:left w:val="none" w:sz="0" w:space="0" w:color="auto"/>
            <w:bottom w:val="none" w:sz="0" w:space="0" w:color="auto"/>
            <w:right w:val="none" w:sz="0" w:space="0" w:color="auto"/>
          </w:divBdr>
        </w:div>
        <w:div w:id="1141386978">
          <w:marLeft w:val="1800"/>
          <w:marRight w:val="0"/>
          <w:marTop w:val="100"/>
          <w:marBottom w:val="0"/>
          <w:divBdr>
            <w:top w:val="none" w:sz="0" w:space="0" w:color="auto"/>
            <w:left w:val="none" w:sz="0" w:space="0" w:color="auto"/>
            <w:bottom w:val="none" w:sz="0" w:space="0" w:color="auto"/>
            <w:right w:val="none" w:sz="0" w:space="0" w:color="auto"/>
          </w:divBdr>
        </w:div>
      </w:divsChild>
    </w:div>
    <w:div w:id="657459108">
      <w:bodyDiv w:val="1"/>
      <w:marLeft w:val="0"/>
      <w:marRight w:val="0"/>
      <w:marTop w:val="0"/>
      <w:marBottom w:val="0"/>
      <w:divBdr>
        <w:top w:val="none" w:sz="0" w:space="0" w:color="auto"/>
        <w:left w:val="none" w:sz="0" w:space="0" w:color="auto"/>
        <w:bottom w:val="none" w:sz="0" w:space="0" w:color="auto"/>
        <w:right w:val="none" w:sz="0" w:space="0" w:color="auto"/>
      </w:divBdr>
    </w:div>
    <w:div w:id="684593461">
      <w:bodyDiv w:val="1"/>
      <w:marLeft w:val="0"/>
      <w:marRight w:val="0"/>
      <w:marTop w:val="0"/>
      <w:marBottom w:val="0"/>
      <w:divBdr>
        <w:top w:val="none" w:sz="0" w:space="0" w:color="auto"/>
        <w:left w:val="none" w:sz="0" w:space="0" w:color="auto"/>
        <w:bottom w:val="none" w:sz="0" w:space="0" w:color="auto"/>
        <w:right w:val="none" w:sz="0" w:space="0" w:color="auto"/>
      </w:divBdr>
      <w:divsChild>
        <w:div w:id="1141774723">
          <w:marLeft w:val="547"/>
          <w:marRight w:val="0"/>
          <w:marTop w:val="0"/>
          <w:marBottom w:val="0"/>
          <w:divBdr>
            <w:top w:val="none" w:sz="0" w:space="0" w:color="auto"/>
            <w:left w:val="none" w:sz="0" w:space="0" w:color="auto"/>
            <w:bottom w:val="none" w:sz="0" w:space="0" w:color="auto"/>
            <w:right w:val="none" w:sz="0" w:space="0" w:color="auto"/>
          </w:divBdr>
        </w:div>
        <w:div w:id="553394248">
          <w:marLeft w:val="1354"/>
          <w:marRight w:val="0"/>
          <w:marTop w:val="260"/>
          <w:marBottom w:val="120"/>
          <w:divBdr>
            <w:top w:val="none" w:sz="0" w:space="0" w:color="auto"/>
            <w:left w:val="none" w:sz="0" w:space="0" w:color="auto"/>
            <w:bottom w:val="none" w:sz="0" w:space="0" w:color="auto"/>
            <w:right w:val="none" w:sz="0" w:space="0" w:color="auto"/>
          </w:divBdr>
        </w:div>
        <w:div w:id="1293441297">
          <w:marLeft w:val="2074"/>
          <w:marRight w:val="0"/>
          <w:marTop w:val="260"/>
          <w:marBottom w:val="120"/>
          <w:divBdr>
            <w:top w:val="none" w:sz="0" w:space="0" w:color="auto"/>
            <w:left w:val="none" w:sz="0" w:space="0" w:color="auto"/>
            <w:bottom w:val="none" w:sz="0" w:space="0" w:color="auto"/>
            <w:right w:val="none" w:sz="0" w:space="0" w:color="auto"/>
          </w:divBdr>
        </w:div>
        <w:div w:id="2085688119">
          <w:marLeft w:val="1354"/>
          <w:marRight w:val="0"/>
          <w:marTop w:val="260"/>
          <w:marBottom w:val="120"/>
          <w:divBdr>
            <w:top w:val="none" w:sz="0" w:space="0" w:color="auto"/>
            <w:left w:val="none" w:sz="0" w:space="0" w:color="auto"/>
            <w:bottom w:val="none" w:sz="0" w:space="0" w:color="auto"/>
            <w:right w:val="none" w:sz="0" w:space="0" w:color="auto"/>
          </w:divBdr>
        </w:div>
      </w:divsChild>
    </w:div>
    <w:div w:id="755710273">
      <w:bodyDiv w:val="1"/>
      <w:marLeft w:val="0"/>
      <w:marRight w:val="0"/>
      <w:marTop w:val="0"/>
      <w:marBottom w:val="0"/>
      <w:divBdr>
        <w:top w:val="none" w:sz="0" w:space="0" w:color="auto"/>
        <w:left w:val="none" w:sz="0" w:space="0" w:color="auto"/>
        <w:bottom w:val="none" w:sz="0" w:space="0" w:color="auto"/>
        <w:right w:val="none" w:sz="0" w:space="0" w:color="auto"/>
      </w:divBdr>
    </w:div>
    <w:div w:id="852453978">
      <w:bodyDiv w:val="1"/>
      <w:marLeft w:val="0"/>
      <w:marRight w:val="0"/>
      <w:marTop w:val="0"/>
      <w:marBottom w:val="0"/>
      <w:divBdr>
        <w:top w:val="none" w:sz="0" w:space="0" w:color="auto"/>
        <w:left w:val="none" w:sz="0" w:space="0" w:color="auto"/>
        <w:bottom w:val="none" w:sz="0" w:space="0" w:color="auto"/>
        <w:right w:val="none" w:sz="0" w:space="0" w:color="auto"/>
      </w:divBdr>
    </w:div>
    <w:div w:id="854223463">
      <w:bodyDiv w:val="1"/>
      <w:marLeft w:val="0"/>
      <w:marRight w:val="0"/>
      <w:marTop w:val="0"/>
      <w:marBottom w:val="0"/>
      <w:divBdr>
        <w:top w:val="none" w:sz="0" w:space="0" w:color="auto"/>
        <w:left w:val="none" w:sz="0" w:space="0" w:color="auto"/>
        <w:bottom w:val="none" w:sz="0" w:space="0" w:color="auto"/>
        <w:right w:val="none" w:sz="0" w:space="0" w:color="auto"/>
      </w:divBdr>
    </w:div>
    <w:div w:id="854854332">
      <w:bodyDiv w:val="1"/>
      <w:marLeft w:val="0"/>
      <w:marRight w:val="0"/>
      <w:marTop w:val="0"/>
      <w:marBottom w:val="0"/>
      <w:divBdr>
        <w:top w:val="none" w:sz="0" w:space="0" w:color="auto"/>
        <w:left w:val="none" w:sz="0" w:space="0" w:color="auto"/>
        <w:bottom w:val="none" w:sz="0" w:space="0" w:color="auto"/>
        <w:right w:val="none" w:sz="0" w:space="0" w:color="auto"/>
      </w:divBdr>
    </w:div>
    <w:div w:id="864714519">
      <w:bodyDiv w:val="1"/>
      <w:marLeft w:val="0"/>
      <w:marRight w:val="0"/>
      <w:marTop w:val="0"/>
      <w:marBottom w:val="0"/>
      <w:divBdr>
        <w:top w:val="none" w:sz="0" w:space="0" w:color="auto"/>
        <w:left w:val="none" w:sz="0" w:space="0" w:color="auto"/>
        <w:bottom w:val="none" w:sz="0" w:space="0" w:color="auto"/>
        <w:right w:val="none" w:sz="0" w:space="0" w:color="auto"/>
      </w:divBdr>
      <w:divsChild>
        <w:div w:id="727338374">
          <w:marLeft w:val="360"/>
          <w:marRight w:val="0"/>
          <w:marTop w:val="200"/>
          <w:marBottom w:val="0"/>
          <w:divBdr>
            <w:top w:val="none" w:sz="0" w:space="0" w:color="auto"/>
            <w:left w:val="none" w:sz="0" w:space="0" w:color="auto"/>
            <w:bottom w:val="none" w:sz="0" w:space="0" w:color="auto"/>
            <w:right w:val="none" w:sz="0" w:space="0" w:color="auto"/>
          </w:divBdr>
        </w:div>
      </w:divsChild>
    </w:div>
    <w:div w:id="981038321">
      <w:bodyDiv w:val="1"/>
      <w:marLeft w:val="0"/>
      <w:marRight w:val="0"/>
      <w:marTop w:val="0"/>
      <w:marBottom w:val="0"/>
      <w:divBdr>
        <w:top w:val="none" w:sz="0" w:space="0" w:color="auto"/>
        <w:left w:val="none" w:sz="0" w:space="0" w:color="auto"/>
        <w:bottom w:val="none" w:sz="0" w:space="0" w:color="auto"/>
        <w:right w:val="none" w:sz="0" w:space="0" w:color="auto"/>
      </w:divBdr>
      <w:divsChild>
        <w:div w:id="519046321">
          <w:marLeft w:val="547"/>
          <w:marRight w:val="0"/>
          <w:marTop w:val="0"/>
          <w:marBottom w:val="0"/>
          <w:divBdr>
            <w:top w:val="none" w:sz="0" w:space="0" w:color="auto"/>
            <w:left w:val="none" w:sz="0" w:space="0" w:color="auto"/>
            <w:bottom w:val="none" w:sz="0" w:space="0" w:color="auto"/>
            <w:right w:val="none" w:sz="0" w:space="0" w:color="auto"/>
          </w:divBdr>
        </w:div>
        <w:div w:id="2060585637">
          <w:marLeft w:val="1354"/>
          <w:marRight w:val="0"/>
          <w:marTop w:val="260"/>
          <w:marBottom w:val="120"/>
          <w:divBdr>
            <w:top w:val="none" w:sz="0" w:space="0" w:color="auto"/>
            <w:left w:val="none" w:sz="0" w:space="0" w:color="auto"/>
            <w:bottom w:val="none" w:sz="0" w:space="0" w:color="auto"/>
            <w:right w:val="none" w:sz="0" w:space="0" w:color="auto"/>
          </w:divBdr>
        </w:div>
        <w:div w:id="227495524">
          <w:marLeft w:val="2074"/>
          <w:marRight w:val="0"/>
          <w:marTop w:val="260"/>
          <w:marBottom w:val="120"/>
          <w:divBdr>
            <w:top w:val="none" w:sz="0" w:space="0" w:color="auto"/>
            <w:left w:val="none" w:sz="0" w:space="0" w:color="auto"/>
            <w:bottom w:val="none" w:sz="0" w:space="0" w:color="auto"/>
            <w:right w:val="none" w:sz="0" w:space="0" w:color="auto"/>
          </w:divBdr>
        </w:div>
        <w:div w:id="626744812">
          <w:marLeft w:val="1354"/>
          <w:marRight w:val="0"/>
          <w:marTop w:val="260"/>
          <w:marBottom w:val="120"/>
          <w:divBdr>
            <w:top w:val="none" w:sz="0" w:space="0" w:color="auto"/>
            <w:left w:val="none" w:sz="0" w:space="0" w:color="auto"/>
            <w:bottom w:val="none" w:sz="0" w:space="0" w:color="auto"/>
            <w:right w:val="none" w:sz="0" w:space="0" w:color="auto"/>
          </w:divBdr>
        </w:div>
      </w:divsChild>
    </w:div>
    <w:div w:id="1179197507">
      <w:bodyDiv w:val="1"/>
      <w:marLeft w:val="0"/>
      <w:marRight w:val="0"/>
      <w:marTop w:val="0"/>
      <w:marBottom w:val="0"/>
      <w:divBdr>
        <w:top w:val="none" w:sz="0" w:space="0" w:color="auto"/>
        <w:left w:val="none" w:sz="0" w:space="0" w:color="auto"/>
        <w:bottom w:val="none" w:sz="0" w:space="0" w:color="auto"/>
        <w:right w:val="none" w:sz="0" w:space="0" w:color="auto"/>
      </w:divBdr>
    </w:div>
    <w:div w:id="1251113745">
      <w:bodyDiv w:val="1"/>
      <w:marLeft w:val="0"/>
      <w:marRight w:val="0"/>
      <w:marTop w:val="0"/>
      <w:marBottom w:val="0"/>
      <w:divBdr>
        <w:top w:val="none" w:sz="0" w:space="0" w:color="auto"/>
        <w:left w:val="none" w:sz="0" w:space="0" w:color="auto"/>
        <w:bottom w:val="none" w:sz="0" w:space="0" w:color="auto"/>
        <w:right w:val="none" w:sz="0" w:space="0" w:color="auto"/>
      </w:divBdr>
    </w:div>
    <w:div w:id="1318457785">
      <w:bodyDiv w:val="1"/>
      <w:marLeft w:val="0"/>
      <w:marRight w:val="0"/>
      <w:marTop w:val="0"/>
      <w:marBottom w:val="0"/>
      <w:divBdr>
        <w:top w:val="none" w:sz="0" w:space="0" w:color="auto"/>
        <w:left w:val="none" w:sz="0" w:space="0" w:color="auto"/>
        <w:bottom w:val="none" w:sz="0" w:space="0" w:color="auto"/>
        <w:right w:val="none" w:sz="0" w:space="0" w:color="auto"/>
      </w:divBdr>
    </w:div>
    <w:div w:id="1343313346">
      <w:bodyDiv w:val="1"/>
      <w:marLeft w:val="0"/>
      <w:marRight w:val="0"/>
      <w:marTop w:val="0"/>
      <w:marBottom w:val="0"/>
      <w:divBdr>
        <w:top w:val="none" w:sz="0" w:space="0" w:color="auto"/>
        <w:left w:val="none" w:sz="0" w:space="0" w:color="auto"/>
        <w:bottom w:val="none" w:sz="0" w:space="0" w:color="auto"/>
        <w:right w:val="none" w:sz="0" w:space="0" w:color="auto"/>
      </w:divBdr>
    </w:div>
    <w:div w:id="1348141551">
      <w:bodyDiv w:val="1"/>
      <w:marLeft w:val="0"/>
      <w:marRight w:val="0"/>
      <w:marTop w:val="0"/>
      <w:marBottom w:val="0"/>
      <w:divBdr>
        <w:top w:val="none" w:sz="0" w:space="0" w:color="auto"/>
        <w:left w:val="none" w:sz="0" w:space="0" w:color="auto"/>
        <w:bottom w:val="none" w:sz="0" w:space="0" w:color="auto"/>
        <w:right w:val="none" w:sz="0" w:space="0" w:color="auto"/>
      </w:divBdr>
    </w:div>
    <w:div w:id="1621841124">
      <w:bodyDiv w:val="1"/>
      <w:marLeft w:val="0"/>
      <w:marRight w:val="0"/>
      <w:marTop w:val="0"/>
      <w:marBottom w:val="0"/>
      <w:divBdr>
        <w:top w:val="none" w:sz="0" w:space="0" w:color="auto"/>
        <w:left w:val="none" w:sz="0" w:space="0" w:color="auto"/>
        <w:bottom w:val="none" w:sz="0" w:space="0" w:color="auto"/>
        <w:right w:val="none" w:sz="0" w:space="0" w:color="auto"/>
      </w:divBdr>
    </w:div>
    <w:div w:id="1652783314">
      <w:bodyDiv w:val="1"/>
      <w:marLeft w:val="0"/>
      <w:marRight w:val="0"/>
      <w:marTop w:val="0"/>
      <w:marBottom w:val="0"/>
      <w:divBdr>
        <w:top w:val="none" w:sz="0" w:space="0" w:color="auto"/>
        <w:left w:val="none" w:sz="0" w:space="0" w:color="auto"/>
        <w:bottom w:val="none" w:sz="0" w:space="0" w:color="auto"/>
        <w:right w:val="none" w:sz="0" w:space="0" w:color="auto"/>
      </w:divBdr>
      <w:divsChild>
        <w:div w:id="1235507118">
          <w:marLeft w:val="893"/>
          <w:marRight w:val="0"/>
          <w:marTop w:val="40"/>
          <w:marBottom w:val="80"/>
          <w:divBdr>
            <w:top w:val="none" w:sz="0" w:space="0" w:color="auto"/>
            <w:left w:val="none" w:sz="0" w:space="0" w:color="auto"/>
            <w:bottom w:val="none" w:sz="0" w:space="0" w:color="auto"/>
            <w:right w:val="none" w:sz="0" w:space="0" w:color="auto"/>
          </w:divBdr>
        </w:div>
      </w:divsChild>
    </w:div>
    <w:div w:id="1657148178">
      <w:bodyDiv w:val="1"/>
      <w:marLeft w:val="0"/>
      <w:marRight w:val="0"/>
      <w:marTop w:val="0"/>
      <w:marBottom w:val="0"/>
      <w:divBdr>
        <w:top w:val="none" w:sz="0" w:space="0" w:color="auto"/>
        <w:left w:val="none" w:sz="0" w:space="0" w:color="auto"/>
        <w:bottom w:val="none" w:sz="0" w:space="0" w:color="auto"/>
        <w:right w:val="none" w:sz="0" w:space="0" w:color="auto"/>
      </w:divBdr>
      <w:divsChild>
        <w:div w:id="226234651">
          <w:marLeft w:val="547"/>
          <w:marRight w:val="0"/>
          <w:marTop w:val="0"/>
          <w:marBottom w:val="0"/>
          <w:divBdr>
            <w:top w:val="none" w:sz="0" w:space="0" w:color="auto"/>
            <w:left w:val="none" w:sz="0" w:space="0" w:color="auto"/>
            <w:bottom w:val="none" w:sz="0" w:space="0" w:color="auto"/>
            <w:right w:val="none" w:sz="0" w:space="0" w:color="auto"/>
          </w:divBdr>
        </w:div>
        <w:div w:id="1352678772">
          <w:marLeft w:val="1354"/>
          <w:marRight w:val="0"/>
          <w:marTop w:val="260"/>
          <w:marBottom w:val="120"/>
          <w:divBdr>
            <w:top w:val="none" w:sz="0" w:space="0" w:color="auto"/>
            <w:left w:val="none" w:sz="0" w:space="0" w:color="auto"/>
            <w:bottom w:val="none" w:sz="0" w:space="0" w:color="auto"/>
            <w:right w:val="none" w:sz="0" w:space="0" w:color="auto"/>
          </w:divBdr>
        </w:div>
        <w:div w:id="2032756813">
          <w:marLeft w:val="2074"/>
          <w:marRight w:val="0"/>
          <w:marTop w:val="260"/>
          <w:marBottom w:val="120"/>
          <w:divBdr>
            <w:top w:val="none" w:sz="0" w:space="0" w:color="auto"/>
            <w:left w:val="none" w:sz="0" w:space="0" w:color="auto"/>
            <w:bottom w:val="none" w:sz="0" w:space="0" w:color="auto"/>
            <w:right w:val="none" w:sz="0" w:space="0" w:color="auto"/>
          </w:divBdr>
        </w:div>
        <w:div w:id="1846162471">
          <w:marLeft w:val="1354"/>
          <w:marRight w:val="0"/>
          <w:marTop w:val="260"/>
          <w:marBottom w:val="120"/>
          <w:divBdr>
            <w:top w:val="none" w:sz="0" w:space="0" w:color="auto"/>
            <w:left w:val="none" w:sz="0" w:space="0" w:color="auto"/>
            <w:bottom w:val="none" w:sz="0" w:space="0" w:color="auto"/>
            <w:right w:val="none" w:sz="0" w:space="0" w:color="auto"/>
          </w:divBdr>
        </w:div>
      </w:divsChild>
    </w:div>
    <w:div w:id="1692293015">
      <w:bodyDiv w:val="1"/>
      <w:marLeft w:val="0"/>
      <w:marRight w:val="0"/>
      <w:marTop w:val="0"/>
      <w:marBottom w:val="0"/>
      <w:divBdr>
        <w:top w:val="none" w:sz="0" w:space="0" w:color="auto"/>
        <w:left w:val="none" w:sz="0" w:space="0" w:color="auto"/>
        <w:bottom w:val="none" w:sz="0" w:space="0" w:color="auto"/>
        <w:right w:val="none" w:sz="0" w:space="0" w:color="auto"/>
      </w:divBdr>
    </w:div>
    <w:div w:id="1752922289">
      <w:bodyDiv w:val="1"/>
      <w:marLeft w:val="0"/>
      <w:marRight w:val="0"/>
      <w:marTop w:val="0"/>
      <w:marBottom w:val="0"/>
      <w:divBdr>
        <w:top w:val="none" w:sz="0" w:space="0" w:color="auto"/>
        <w:left w:val="none" w:sz="0" w:space="0" w:color="auto"/>
        <w:bottom w:val="none" w:sz="0" w:space="0" w:color="auto"/>
        <w:right w:val="none" w:sz="0" w:space="0" w:color="auto"/>
      </w:divBdr>
    </w:div>
    <w:div w:id="1838379471">
      <w:bodyDiv w:val="1"/>
      <w:marLeft w:val="0"/>
      <w:marRight w:val="0"/>
      <w:marTop w:val="0"/>
      <w:marBottom w:val="0"/>
      <w:divBdr>
        <w:top w:val="none" w:sz="0" w:space="0" w:color="auto"/>
        <w:left w:val="none" w:sz="0" w:space="0" w:color="auto"/>
        <w:bottom w:val="none" w:sz="0" w:space="0" w:color="auto"/>
        <w:right w:val="none" w:sz="0" w:space="0" w:color="auto"/>
      </w:divBdr>
    </w:div>
    <w:div w:id="1968581880">
      <w:bodyDiv w:val="1"/>
      <w:marLeft w:val="0"/>
      <w:marRight w:val="0"/>
      <w:marTop w:val="0"/>
      <w:marBottom w:val="0"/>
      <w:divBdr>
        <w:top w:val="none" w:sz="0" w:space="0" w:color="auto"/>
        <w:left w:val="none" w:sz="0" w:space="0" w:color="auto"/>
        <w:bottom w:val="none" w:sz="0" w:space="0" w:color="auto"/>
        <w:right w:val="none" w:sz="0" w:space="0" w:color="auto"/>
      </w:divBdr>
      <w:divsChild>
        <w:div w:id="2020548339">
          <w:marLeft w:val="360"/>
          <w:marRight w:val="0"/>
          <w:marTop w:val="200"/>
          <w:marBottom w:val="0"/>
          <w:divBdr>
            <w:top w:val="none" w:sz="0" w:space="0" w:color="auto"/>
            <w:left w:val="none" w:sz="0" w:space="0" w:color="auto"/>
            <w:bottom w:val="none" w:sz="0" w:space="0" w:color="auto"/>
            <w:right w:val="none" w:sz="0" w:space="0" w:color="auto"/>
          </w:divBdr>
        </w:div>
        <w:div w:id="1879588592">
          <w:marLeft w:val="360"/>
          <w:marRight w:val="0"/>
          <w:marTop w:val="200"/>
          <w:marBottom w:val="0"/>
          <w:divBdr>
            <w:top w:val="none" w:sz="0" w:space="0" w:color="auto"/>
            <w:left w:val="none" w:sz="0" w:space="0" w:color="auto"/>
            <w:bottom w:val="none" w:sz="0" w:space="0" w:color="auto"/>
            <w:right w:val="none" w:sz="0" w:space="0" w:color="auto"/>
          </w:divBdr>
        </w:div>
        <w:div w:id="2052420452">
          <w:marLeft w:val="360"/>
          <w:marRight w:val="0"/>
          <w:marTop w:val="200"/>
          <w:marBottom w:val="0"/>
          <w:divBdr>
            <w:top w:val="none" w:sz="0" w:space="0" w:color="auto"/>
            <w:left w:val="none" w:sz="0" w:space="0" w:color="auto"/>
            <w:bottom w:val="none" w:sz="0" w:space="0" w:color="auto"/>
            <w:right w:val="none" w:sz="0" w:space="0" w:color="auto"/>
          </w:divBdr>
        </w:div>
        <w:div w:id="231695317">
          <w:marLeft w:val="360"/>
          <w:marRight w:val="0"/>
          <w:marTop w:val="200"/>
          <w:marBottom w:val="0"/>
          <w:divBdr>
            <w:top w:val="none" w:sz="0" w:space="0" w:color="auto"/>
            <w:left w:val="none" w:sz="0" w:space="0" w:color="auto"/>
            <w:bottom w:val="none" w:sz="0" w:space="0" w:color="auto"/>
            <w:right w:val="none" w:sz="0" w:space="0" w:color="auto"/>
          </w:divBdr>
        </w:div>
        <w:div w:id="1207598613">
          <w:marLeft w:val="1080"/>
          <w:marRight w:val="0"/>
          <w:marTop w:val="100"/>
          <w:marBottom w:val="0"/>
          <w:divBdr>
            <w:top w:val="none" w:sz="0" w:space="0" w:color="auto"/>
            <w:left w:val="none" w:sz="0" w:space="0" w:color="auto"/>
            <w:bottom w:val="none" w:sz="0" w:space="0" w:color="auto"/>
            <w:right w:val="none" w:sz="0" w:space="0" w:color="auto"/>
          </w:divBdr>
        </w:div>
        <w:div w:id="772897622">
          <w:marLeft w:val="360"/>
          <w:marRight w:val="0"/>
          <w:marTop w:val="200"/>
          <w:marBottom w:val="0"/>
          <w:divBdr>
            <w:top w:val="none" w:sz="0" w:space="0" w:color="auto"/>
            <w:left w:val="none" w:sz="0" w:space="0" w:color="auto"/>
            <w:bottom w:val="none" w:sz="0" w:space="0" w:color="auto"/>
            <w:right w:val="none" w:sz="0" w:space="0" w:color="auto"/>
          </w:divBdr>
        </w:div>
        <w:div w:id="1606188707">
          <w:marLeft w:val="1080"/>
          <w:marRight w:val="0"/>
          <w:marTop w:val="100"/>
          <w:marBottom w:val="0"/>
          <w:divBdr>
            <w:top w:val="none" w:sz="0" w:space="0" w:color="auto"/>
            <w:left w:val="none" w:sz="0" w:space="0" w:color="auto"/>
            <w:bottom w:val="none" w:sz="0" w:space="0" w:color="auto"/>
            <w:right w:val="none" w:sz="0" w:space="0" w:color="auto"/>
          </w:divBdr>
        </w:div>
        <w:div w:id="1009989283">
          <w:marLeft w:val="1800"/>
          <w:marRight w:val="0"/>
          <w:marTop w:val="100"/>
          <w:marBottom w:val="0"/>
          <w:divBdr>
            <w:top w:val="none" w:sz="0" w:space="0" w:color="auto"/>
            <w:left w:val="none" w:sz="0" w:space="0" w:color="auto"/>
            <w:bottom w:val="none" w:sz="0" w:space="0" w:color="auto"/>
            <w:right w:val="none" w:sz="0" w:space="0" w:color="auto"/>
          </w:divBdr>
        </w:div>
        <w:div w:id="1719351085">
          <w:marLeft w:val="1080"/>
          <w:marRight w:val="0"/>
          <w:marTop w:val="100"/>
          <w:marBottom w:val="0"/>
          <w:divBdr>
            <w:top w:val="none" w:sz="0" w:space="0" w:color="auto"/>
            <w:left w:val="none" w:sz="0" w:space="0" w:color="auto"/>
            <w:bottom w:val="none" w:sz="0" w:space="0" w:color="auto"/>
            <w:right w:val="none" w:sz="0" w:space="0" w:color="auto"/>
          </w:divBdr>
        </w:div>
        <w:div w:id="1875851901">
          <w:marLeft w:val="1800"/>
          <w:marRight w:val="0"/>
          <w:marTop w:val="100"/>
          <w:marBottom w:val="0"/>
          <w:divBdr>
            <w:top w:val="none" w:sz="0" w:space="0" w:color="auto"/>
            <w:left w:val="none" w:sz="0" w:space="0" w:color="auto"/>
            <w:bottom w:val="none" w:sz="0" w:space="0" w:color="auto"/>
            <w:right w:val="none" w:sz="0" w:space="0" w:color="auto"/>
          </w:divBdr>
        </w:div>
        <w:div w:id="574319420">
          <w:marLeft w:val="1800"/>
          <w:marRight w:val="0"/>
          <w:marTop w:val="100"/>
          <w:marBottom w:val="0"/>
          <w:divBdr>
            <w:top w:val="none" w:sz="0" w:space="0" w:color="auto"/>
            <w:left w:val="none" w:sz="0" w:space="0" w:color="auto"/>
            <w:bottom w:val="none" w:sz="0" w:space="0" w:color="auto"/>
            <w:right w:val="none" w:sz="0" w:space="0" w:color="auto"/>
          </w:divBdr>
        </w:div>
      </w:divsChild>
    </w:div>
    <w:div w:id="198628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2</Pages>
  <Words>745</Words>
  <Characters>4251</Characters>
  <Application>Microsoft Office Word</Application>
  <DocSecurity>0</DocSecurity>
  <Lines>35</Lines>
  <Paragraphs>9</Paragraphs>
  <ScaleCrop>false</ScaleCrop>
  <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OPPO_1</cp:lastModifiedBy>
  <cp:revision>16</cp:revision>
  <dcterms:created xsi:type="dcterms:W3CDTF">2022-04-13T10:08:00Z</dcterms:created>
  <dcterms:modified xsi:type="dcterms:W3CDTF">2022-04-25T03:14:00Z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ies>
</file>